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71F9" w:rsidRDefault="00EF71F9">
      <w:r w:rsidRPr="00EF71F9">
        <w:rPr>
          <w:noProof/>
          <w:lang w:bidi="ar-SA"/>
        </w:rPr>
        <w:drawing>
          <wp:inline distT="0" distB="0" distL="0" distR="0">
            <wp:extent cx="6656070" cy="9156664"/>
            <wp:effectExtent l="0" t="0" r="0" b="698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656070" cy="9156664"/>
                    </a:xfrm>
                    <a:prstGeom prst="rect">
                      <a:avLst/>
                    </a:prstGeom>
                    <a:noFill/>
                    <a:ln>
                      <a:noFill/>
                    </a:ln>
                  </pic:spPr>
                </pic:pic>
              </a:graphicData>
            </a:graphic>
          </wp:inline>
        </w:drawing>
      </w:r>
    </w:p>
    <w:p w:rsidR="00EF71F9" w:rsidRDefault="00EF71F9"/>
    <w:p w:rsidR="00EF71F9" w:rsidRDefault="00EF71F9"/>
    <w:p w:rsidR="00EF71F9" w:rsidRDefault="00EF71F9"/>
    <w:p w:rsidR="00EF71F9" w:rsidRDefault="00EF71F9"/>
    <w:p w:rsidR="009C0B08" w:rsidRPr="00C019FA" w:rsidRDefault="009C0B08" w:rsidP="009C0B08">
      <w:pPr>
        <w:ind w:firstLine="708"/>
        <w:jc w:val="both"/>
        <w:rPr>
          <w:rFonts w:ascii="Times New Roman" w:hAnsi="Times New Roman" w:cs="Times New Roman"/>
        </w:rPr>
      </w:pPr>
      <w:bookmarkStart w:id="0" w:name="_GoBack"/>
      <w:bookmarkEnd w:id="0"/>
      <w:r w:rsidRPr="00C019FA">
        <w:rPr>
          <w:rFonts w:ascii="Times New Roman" w:hAnsi="Times New Roman" w:cs="Times New Roman"/>
        </w:rPr>
        <w:lastRenderedPageBreak/>
        <w:t xml:space="preserve">объектах школы.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1.5. Утверждение Инструкции, внесение в неё изменений, дополнений и отмена производится отдельным приказом </w:t>
      </w:r>
      <w:r>
        <w:rPr>
          <w:rFonts w:ascii="Times New Roman" w:hAnsi="Times New Roman" w:cs="Times New Roman"/>
        </w:rPr>
        <w:t>директора.</w:t>
      </w:r>
      <w:r w:rsidRPr="00C019FA">
        <w:rPr>
          <w:rFonts w:ascii="Times New Roman" w:hAnsi="Times New Roman" w:cs="Times New Roman"/>
        </w:rPr>
        <w:t xml:space="preserve">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1.6. В настоящей Инструкции применяются следующие основные понятия: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b/>
        </w:rPr>
        <w:t>Пропускной режим</w:t>
      </w:r>
      <w:r w:rsidRPr="00C019FA">
        <w:rPr>
          <w:rFonts w:ascii="Times New Roman" w:hAnsi="Times New Roman" w:cs="Times New Roman"/>
        </w:rPr>
        <w:t xml:space="preserve"> - порядок, обеспечиваемый совокупностью мероприятий и правил, исключающих возможности совершения террористических актов, бесконтрольного входа (выхода) лиц, въезда (выезда) транспортных средств, вноса (выноса), ввоза (вывоза) имущества на охраняемые объекты и с охраняемых объектов.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b/>
        </w:rPr>
        <w:t>Внутриобъектовый режим</w:t>
      </w:r>
      <w:r w:rsidRPr="00C019FA">
        <w:rPr>
          <w:rFonts w:ascii="Times New Roman" w:hAnsi="Times New Roman" w:cs="Times New Roman"/>
        </w:rPr>
        <w:t xml:space="preserve"> - порядок, обеспечиваемый совокупностью мероприятий и правил, выполняемых лицами, находящимися на охраняемых объектах, в соответствии с требованиями Устава школы, правил внутреннего трудового распорядка, правил внутреннего распорядка обучающихся, требований антитеррористической защищенности и пожарной безопасности, и других локальных нормативных актов школы.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b/>
        </w:rPr>
        <w:t>Чрезвычайная ситуация</w:t>
      </w:r>
      <w:r w:rsidRPr="00C019FA">
        <w:rPr>
          <w:rFonts w:ascii="Times New Roman" w:hAnsi="Times New Roman" w:cs="Times New Roman"/>
        </w:rPr>
        <w:t xml:space="preserve"> – это обстановка на определенной территории, сложившаяся в результате аварии, опасного природного явления, катастрофы, распространения заболевания, представляющего опасность для окружающих, стихийного или иного бедствия, которые могут повлечь или повлекли за собой человеческие жертвы, ущерб здоровью людей или окружающей среде, значительные материальные потери и нарушение условий жизнедеятельности людей.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b/>
        </w:rPr>
        <w:t>Объект</w:t>
      </w:r>
      <w:r w:rsidRPr="00C019FA">
        <w:rPr>
          <w:rFonts w:ascii="Times New Roman" w:hAnsi="Times New Roman" w:cs="Times New Roman"/>
        </w:rPr>
        <w:t xml:space="preserve"> – здание (строение, сооружение), в котором размещается МАОУ «СОШ №10 с углубленным изучением отдельных предметов» г. Альметьевска и прилегающая к нему территория, площадка, транспортное средство и груз, в том числе при их транспортировке, денежные средства и иное имущество (далее - имущество), подлежащее защите от террористических посягательств и иных противоправных посягательств и имеющее экономическую и иную значимость для МАОУ «СОШ №10 с углубленным изучением отдельных предметов» г. Альметьевска.</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b/>
        </w:rPr>
        <w:t>Объекты охраны</w:t>
      </w:r>
      <w:r w:rsidRPr="00C019FA">
        <w:rPr>
          <w:rFonts w:ascii="Times New Roman" w:hAnsi="Times New Roman" w:cs="Times New Roman"/>
        </w:rPr>
        <w:t xml:space="preserve"> – недвижимые вещи (включая здания, строения, сооружения), движимые вещи (включая транспортные средства, грузы, денежные средства, ценные бумаги), в том числе при их транспортировке.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b/>
        </w:rPr>
        <w:t>Частная охранная организация</w:t>
      </w:r>
      <w:r w:rsidRPr="00C019FA">
        <w:rPr>
          <w:rFonts w:ascii="Times New Roman" w:hAnsi="Times New Roman" w:cs="Times New Roman"/>
        </w:rPr>
        <w:t xml:space="preserve"> (далее – охранное предприятие) – организация, специально учрежденная для оказания охранных услуг, зарегистрированная в установленном законом порядке и имеющая лицензию на осуществление частной охранной деятельности.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b/>
        </w:rPr>
        <w:t>Частный охранник</w:t>
      </w:r>
      <w:r w:rsidRPr="00C019FA">
        <w:rPr>
          <w:rFonts w:ascii="Times New Roman" w:hAnsi="Times New Roman" w:cs="Times New Roman"/>
        </w:rPr>
        <w:t xml:space="preserve"> (далее – работник охранного предприятия) – гражданин Российской Федерации, достигший восемнадцати лет, прошедший профессиональное обучение для работы в качестве частного охранника, сдавший квалификационный экзамен, получивший в установленном законом порядке удостоверение частного охранника и работающий по трудовому договору с охранной организацией.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b/>
        </w:rPr>
        <w:t>Контрольно-пропускной пункт</w:t>
      </w:r>
      <w:r w:rsidRPr="00C019FA">
        <w:rPr>
          <w:rFonts w:ascii="Times New Roman" w:hAnsi="Times New Roman" w:cs="Times New Roman"/>
        </w:rPr>
        <w:t xml:space="preserve"> – специально оборудованное место на объекте школы для осуществления контроля в установленном порядке за проходом людей и проездом транспортных средств на территорию школы.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b/>
        </w:rPr>
        <w:t>Пост охраны (вахта)</w:t>
      </w:r>
      <w:r w:rsidRPr="00C019FA">
        <w:rPr>
          <w:rFonts w:ascii="Times New Roman" w:hAnsi="Times New Roman" w:cs="Times New Roman"/>
        </w:rPr>
        <w:t xml:space="preserve"> – место или участок территории, на котором работники охраны выполняют возложенные на них обязанности в соответствии с договором (контрактом) на оказание охранных услуг.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1.7. Пропускной и внутриобъектовый режимы на объектах и территории школы устанавливаются с учетом требований действующего законодательства Российской Федерации о пожарной безопасности, противодействии терроризму, о защите населения и территорий от чрезвычайных ситуаций природного и техногенного характера, Устава МАОУ «СОШ №10 с углубленным изучением отдельных предметов» г. Альметьевска и требований локальных нормативных актов школы.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1.8. Пропускной режим определяет порядок и правила входа (выхода) работников, обучающихся и иных лиц, находящихся на территории и объектах школы, въезда (выезда) транспортных средств на территорию, вноса (выноса), ввоза (вывоза) материальных ценностей, а также мероприятия по реализации этих правил.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1.9. Внутриобъектовый режим составляет совокупность организационных и технических мероприятий, направленных на выполнение требований правил внутреннего трудового распорядка, правил внутреннего распорядка обучающихся, требований пожарной безопасности и антитеррористической защищенности.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1.10. Ознакомление с настоящей Инструкцией, локальными нормативными актами школы по </w:t>
      </w:r>
      <w:r w:rsidRPr="00C019FA">
        <w:rPr>
          <w:rFonts w:ascii="Times New Roman" w:hAnsi="Times New Roman" w:cs="Times New Roman"/>
        </w:rPr>
        <w:lastRenderedPageBreak/>
        <w:t xml:space="preserve">пожарной безопасности, по действиям при возникновении чрезвычайной ситуации, террористической угрозе всех обучающихся и работников школы обеспечивают руководители соответствующих структурных подразделений и филиалов (в части, их касающейся).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1.11. За нарушение требований настоящей Инструкции обучающиеся, работники школы,  иные лица, находящиеся на территории и объектах школы, несут ответственность в соответствии с действующим законодательством Российской Федерации.</w:t>
      </w:r>
    </w:p>
    <w:p w:rsidR="009C0B08" w:rsidRPr="00C019FA" w:rsidRDefault="009C0B08" w:rsidP="009C0B08">
      <w:pPr>
        <w:ind w:firstLine="708"/>
        <w:jc w:val="both"/>
        <w:rPr>
          <w:rFonts w:ascii="Times New Roman" w:hAnsi="Times New Roman" w:cs="Times New Roman"/>
        </w:rPr>
      </w:pPr>
    </w:p>
    <w:p w:rsidR="009C0B08" w:rsidRPr="00C019FA" w:rsidRDefault="009C0B08" w:rsidP="009C0B08">
      <w:pPr>
        <w:ind w:firstLine="708"/>
        <w:jc w:val="center"/>
        <w:rPr>
          <w:rFonts w:ascii="Times New Roman" w:hAnsi="Times New Roman" w:cs="Times New Roman"/>
        </w:rPr>
      </w:pPr>
      <w:r w:rsidRPr="00C019FA">
        <w:rPr>
          <w:rFonts w:ascii="Times New Roman" w:hAnsi="Times New Roman" w:cs="Times New Roman"/>
        </w:rPr>
        <w:t>2. ОСНОВНЫЕ ТРЕБОВАНИЯ ПО ОРГАНИЗАЦИИ И ОБЕСПЕЧЕНИЮ</w:t>
      </w:r>
    </w:p>
    <w:p w:rsidR="009C0B08" w:rsidRPr="00C019FA" w:rsidRDefault="009C0B08" w:rsidP="009C0B08">
      <w:pPr>
        <w:ind w:firstLine="708"/>
        <w:jc w:val="center"/>
        <w:rPr>
          <w:rFonts w:ascii="Times New Roman" w:hAnsi="Times New Roman" w:cs="Times New Roman"/>
        </w:rPr>
      </w:pPr>
      <w:r w:rsidRPr="00C019FA">
        <w:rPr>
          <w:rFonts w:ascii="Times New Roman" w:hAnsi="Times New Roman" w:cs="Times New Roman"/>
        </w:rPr>
        <w:t>ПРОПУСКНОГО И ВНУТРИОБЪЕКТОВОГО РЕЖИМОВ</w:t>
      </w:r>
    </w:p>
    <w:p w:rsidR="009C0B08" w:rsidRPr="00C019FA" w:rsidRDefault="009C0B08" w:rsidP="009C0B08">
      <w:pPr>
        <w:ind w:firstLine="708"/>
        <w:jc w:val="center"/>
        <w:rPr>
          <w:rFonts w:ascii="Times New Roman" w:hAnsi="Times New Roman" w:cs="Times New Roman"/>
        </w:rPr>
      </w:pP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2.1. Пропускной и внутриобъектовый режимы в учебных корпусах организуются и обеспечиваются в соответствии с Уставом, локальными нормативными актами школы, правилами внутреннего трудового распорядка, правилами внутреннего распорядка обучающихся, другими локальными нормативными актами школы и настоящей Инструкцией.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2.2. Обеспечение пропускного и внутриобъектового режимов, охрана объектов и имущества школы, защита жизни и здоровья обучающихся, работников школы и иных лиц, находящихся на территории школы, возлагается на охранное предприятие (далее – ЧОП) в соответствии с заключенным договором (контрактом) на оказание охранных услуг.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2.3. Общее руководство по обеспечению антитеррористической защищенности объектов (территории), по обеспечению информационной безопасности, по организации и обеспечению пропускного и внутриобъектового режимов осуществляет заместитель </w:t>
      </w:r>
      <w:r>
        <w:rPr>
          <w:rFonts w:ascii="Times New Roman" w:hAnsi="Times New Roman" w:cs="Times New Roman"/>
        </w:rPr>
        <w:t xml:space="preserve">директора </w:t>
      </w:r>
      <w:r w:rsidRPr="00C019FA">
        <w:rPr>
          <w:rFonts w:ascii="Times New Roman" w:hAnsi="Times New Roman" w:cs="Times New Roman"/>
        </w:rPr>
        <w:t xml:space="preserve">по АХЧ.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2.4. Информационная безопасность, разработка и реализация мер, исключающих несанкционированный доступ к информационным ресурсам школы обеспечиваются заместителем </w:t>
      </w:r>
      <w:r>
        <w:rPr>
          <w:rFonts w:ascii="Times New Roman" w:hAnsi="Times New Roman" w:cs="Times New Roman"/>
        </w:rPr>
        <w:t xml:space="preserve">директора </w:t>
      </w:r>
      <w:r w:rsidRPr="00C019FA">
        <w:rPr>
          <w:rFonts w:ascii="Times New Roman" w:hAnsi="Times New Roman" w:cs="Times New Roman"/>
        </w:rPr>
        <w:t>по УВР и специалистом по ЭВМ.</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2.5. Непосредственное руководство по организации мероприятий антитеррористической защищенности объектов (территории) школы, по организации и обеспечению пропускного и внутриобъектового режимов осуществляет заместитель </w:t>
      </w:r>
      <w:r>
        <w:rPr>
          <w:rFonts w:ascii="Times New Roman" w:hAnsi="Times New Roman" w:cs="Times New Roman"/>
        </w:rPr>
        <w:t xml:space="preserve">директора </w:t>
      </w:r>
      <w:r w:rsidRPr="00C019FA">
        <w:rPr>
          <w:rFonts w:ascii="Times New Roman" w:hAnsi="Times New Roman" w:cs="Times New Roman"/>
        </w:rPr>
        <w:t xml:space="preserve">по ВР, который осуществляет контроль за их выполнением.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2.6. Заместитель </w:t>
      </w:r>
      <w:r>
        <w:rPr>
          <w:rFonts w:ascii="Times New Roman" w:hAnsi="Times New Roman" w:cs="Times New Roman"/>
        </w:rPr>
        <w:t xml:space="preserve">директора </w:t>
      </w:r>
      <w:r w:rsidRPr="00C019FA">
        <w:rPr>
          <w:rFonts w:ascii="Times New Roman" w:hAnsi="Times New Roman" w:cs="Times New Roman"/>
        </w:rPr>
        <w:t xml:space="preserve"> по АХЧ осуществляет контроль за оснащением объектов (территории) инженерно-техническими средствами и системами охраны, за обеспечением охраны в соответствии с заключенным договором (контрактом) на оказание охранных услуг, несет ответственность за разработку комплекса мер по антитеррористической защищенности, за организацию круглосуточной охраны, за функционирование пропускного и внутриобъектового режимов на территории и объектах школы, за практическим осуществлением охраны, за состоянием и соблюдением пропускного и внутриобъектового режимов.</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2.7. Круглосуточный мониторинг, контроль за состоянием и соблюдением пропускного и внутриобъектового режимов осуществляют работники охранного предприятия (далее –РОП) на постах охраны (вахтах), ночные сторожа.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2.8. Разработку системы необходимых мероприятий по обеспечению антитеррористической защищенности и безопасности каждого объекта и территории школы, с учётом их особенностей, осуществляет заместитель </w:t>
      </w:r>
      <w:r>
        <w:rPr>
          <w:rFonts w:ascii="Times New Roman" w:hAnsi="Times New Roman" w:cs="Times New Roman"/>
        </w:rPr>
        <w:t xml:space="preserve">директора </w:t>
      </w:r>
      <w:r w:rsidRPr="00C019FA">
        <w:rPr>
          <w:rFonts w:ascii="Times New Roman" w:hAnsi="Times New Roman" w:cs="Times New Roman"/>
        </w:rPr>
        <w:t>по АХЧ.</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2.9. Организация систематической разъяснительной работы среди обучающихся, работников школы, сторонних (подрядных) организаций и посетителей по соблюдению пропускного и внутриобъектового режимов с использованием локальной компьютерной сети, средств наглядной агитации (стендов, информационных щитов) и массовой информации (печати) школы возлагается на заместителя </w:t>
      </w:r>
      <w:r>
        <w:rPr>
          <w:rFonts w:ascii="Times New Roman" w:hAnsi="Times New Roman" w:cs="Times New Roman"/>
        </w:rPr>
        <w:t xml:space="preserve">директора </w:t>
      </w:r>
      <w:r w:rsidRPr="00C019FA">
        <w:rPr>
          <w:rFonts w:ascii="Times New Roman" w:hAnsi="Times New Roman" w:cs="Times New Roman"/>
        </w:rPr>
        <w:t xml:space="preserve">по ВР и заместителя </w:t>
      </w:r>
      <w:r>
        <w:rPr>
          <w:rFonts w:ascii="Times New Roman" w:hAnsi="Times New Roman" w:cs="Times New Roman"/>
        </w:rPr>
        <w:t xml:space="preserve">директора </w:t>
      </w:r>
      <w:r w:rsidRPr="00C019FA">
        <w:rPr>
          <w:rFonts w:ascii="Times New Roman" w:hAnsi="Times New Roman" w:cs="Times New Roman"/>
        </w:rPr>
        <w:t xml:space="preserve">по АХЧ.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2.9. Функции участников и исполнителей в процессах организации, обеспечения пропускного и внутриобъектового режимов, выполнения мероприятий по антитеррористической защищенности определяет директор.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2.10. Ответственность за контроль соблюдения обучающимися и работниками школы, установленного внутриобъектового режима в учебных корпусах, в вспомогательных помещениях (столовая, библиотека) соответствующих ответсвенных.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2.11. В случаях возникновения чрезвычайных ситуаций, при совершении террористического акта или угрозе его совершения и объявления усиления пропускного и внутриобъектового режимов, для организации дополнительной охраны, по решению руководителей школы, могут привлекаться Федеральная служба войск национальной гвардии Российской Федерации (далее – Росгвардия), МВД </w:t>
      </w:r>
      <w:r w:rsidRPr="00C019FA">
        <w:rPr>
          <w:rFonts w:ascii="Times New Roman" w:hAnsi="Times New Roman" w:cs="Times New Roman"/>
        </w:rPr>
        <w:lastRenderedPageBreak/>
        <w:t xml:space="preserve">России, МЧС России, ФСБ России и другие правоохранительные органы.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2.12. Обеспечение общественного порядка в местах проведении мероприятий с массовым пребыванием людей, связанных с учебно-научной, выставочной, представительской деятельностью, при проведении концертов и праздников на объектах и территории школы, осуществляет ОП в соответствии с договором (контрактом) на оказание охранных услуг.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2.13. В целях обеспечения пропускного и внутриобъектового режимов в школе осуществляются следующие мероприятия: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размещение постов охраны (вахты) с функциями КПП на входах (выходах) в охраняемые здания;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организация охраны территории и объектов школы, создание охраняемого периметра территории школы (локальных зон) и контроль за оснащением необходимыми техническими средствами охраны;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оборудование объектов и территории школы системами охранной и тревожной сигнализации, экстренной связи, видеонаблюдения, контроля и управления доступом (далее по тексту – СКУД);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2.14. Пропускной и внутриобъектовый режимы устанавливаются для решения следующих задач: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а) обеспечение антитеррористической защищённости зданий, сооружений и территории школы, предупреждение чрезвычайных ситуаций и террористических актов;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б) обеспечение охраны объектов (территорий) школы с привлечением ЧОП в соответствии с условиями заключенного договора (контракта) на оказание охранных услуг;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в) обеспечение общественной безопасности в местах проведения мероприятий с массовым пребыванием людей;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г) обеспечение надежности охраны и пропускной системы на территории и объектах школы, сочетание эффективного применения технических средств охраны (далее – ТСО) и оптимального количества выставляемых РОП на постах охраны (вахтах);</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д) обеспечение бесперебойного функционирования инженернотехнических средств и ТСО;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е) заключение договоров аренды, безвозмездного пользования и иных договоров пользования имуществом с обязательным включением пунктов, дающих право должностным лицам школы, осуществляющим руководство деятельностью работников на объекте (территории), контролировать целевое использование арендуемых (используемых) площадей с возможностью расторжения указанных договоров при их нецелевом использовании;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ж) организация круглосуточной охраны, обеспечения ежедневной проверки (обхода и осмотра) зданий (строений, сооружений), потенциально опасных участков и критических элементов объектов (территорий), стоянок автотранспорта, складских и подсобных помещений в целях пресечения попыток совершения террористических актов или иных правонарушений;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з) сбор, обобщение и анализ выявленных фактов скрытого наблюдения, фото- и видеосъёмки объектов (территории) школы посторонними лицами, пресечение провоцирования работников школы и РОП, обеспечивающих охрану объектов (территорий), на неправомерные действия;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и) выявление фактов проникновения посторонних лиц, беспричинного размещения посторонними лицами перед зданиями (строениями, сооружениями) или вблизи объектов школы каких-либо предметов и транспортных средств.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2.15. Работники школы, обучающиеся, посетители, иные лица должны выполнять требования работников РОП на постах охраны (вахтах) в части соблюдения установленных требований обеспечения безопасности, пожарной безопасности и антитеррористической защищенности.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2.16. Контроль за входом (выходом) граждан на объекты школы и въездом (выездом) транспортных средств на территорию школы осуществляют РОП.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2.17. Количество КПП и постов охраны (вахт), необходимое количество РОП ЧОП, места их дислокации и маршруты патрулирования территории и обходов учебных корпусов, определяет заместитель </w:t>
      </w:r>
      <w:r>
        <w:rPr>
          <w:rFonts w:ascii="Times New Roman" w:hAnsi="Times New Roman" w:cs="Times New Roman"/>
        </w:rPr>
        <w:t xml:space="preserve">директора </w:t>
      </w:r>
      <w:r w:rsidRPr="00C019FA">
        <w:rPr>
          <w:rFonts w:ascii="Times New Roman" w:hAnsi="Times New Roman" w:cs="Times New Roman"/>
        </w:rPr>
        <w:t>по АХЧ.</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2.18. Действия РОП, его права и обязанности при выполнении им трудовой функции регламентируются должностной инструкцией частного охранника на объекте охраны при обеспечении пропускного и внутриобъектового режимов на объектах и территории школы.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2.18.1. Типовые требования к должностной инструкции РОП на объекте охраны утверждаются федеральным органом исполнительной власти, уполномоченным в сфере частной охранной деятельности.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2.18.2. Копия должностной инструкции, заверенная подписью руководителя и печатью ЧОП, </w:t>
      </w:r>
      <w:r w:rsidRPr="00C019FA">
        <w:rPr>
          <w:rFonts w:ascii="Times New Roman" w:hAnsi="Times New Roman" w:cs="Times New Roman"/>
        </w:rPr>
        <w:lastRenderedPageBreak/>
        <w:t xml:space="preserve">должна находиться на объекте охраны.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2.18.3. Согласованная школой (в качестве заказчика) либо его уполномоченным представителем, должностная инструкция вступает в силу с момента её утверждения и действует в период исполнения договора (контракта) на оказание охранных услуг до ее замены новой должностной инструкцией.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2.19. РОП при обеспечении пропускного и внутриобъектового режимов на объектах и территории школы обязаны: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а) руководствоваться должностной инструкцией частного охранника на объекте охраны;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б) соблюдать конституционные права и свободы человека и гражданина, права и законные интересы физических и юридических лиц;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в) обеспечивать защиту объектов и имущества школы от противоправных посягательств в соответствии с условиями заключенного договора (контракта) на оказание охранных услуг;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г) защищать жизнь и здоровье обучающихся, работников школы и иных лиц, находящихся на объектах и территории школы;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д) обеспечивать общественный порядок в местах проведения массовых мероприятий;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е) выявлять потенциальных нарушителей пропускного и внутриобъектового режимов и (или) признаков подготовки или совершения террористического акта на объектах и территории школы;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ж) своевременно пресекать нарушения пропускного режима, выявлять и предотвращать несанкционированный пронос (провоз) и применение на объектах и территории токсичных химикатов, отравляющих веществ, патогенных биологических агентов и запрещенных предметов (радиоактивных, взрывчатых, отравляющих веществ, оружия, боеприпасов, наркотических, других опасных предметов и веществ);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з) не допускать бесконтрольного пребывания на объектах и территории посторонних лиц, нахождения транспортных средств и велосипедов в местах, не предназначенных для парковки;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и) контролировать исполнение норм законодательства в сфере охраны здоровья граждан от воздействия окружающего табачного дыма и последствий потребления табака, выявлять и пресекать факты нарушения установленного запрета курения табака обучающимися, работниками школы и иными лицами в помещениях и на территории школы;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к) контролировать исполнение норм законодательства в сфере государственного регулирования производства и оборота этилового спирта, алкогольной и спиртосодержащей продукции, а также ограничения потребления (распития) алкогольной продукции, выявлять и пресекать факты нарушения установленного запрета потребления (распития) алкогольной и спиртосодержащей продукции, пива и напитков, изготавливаемых на их основе, на объектах и территории школы;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л) контролировать исполнение норм законодательства в сфере запрета незаконного оборота наркотических средств, психотропных веществ или их аналогов, выявлять и пресекать пропаганду, распространение и потребление на объектах и территории школы наркотических средств, психотропных веществ или их прекурсоров;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м) проводить ежедневные проверки (обходы и осмотры) зданий, строений, помещений и территории, а также потенциально опасных участков и критических элементов объектов, стоянок автотранспорта, складских и подсобных помещений в целях выявления нарушений требований пожарной безопасности и признаков подготовки или совершения террористического акта;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н) незамедлительно сообщать администрации школы, руководителю ЧОП и в соответствующие правоохранительные органы (по согласованию с директором) ставшую им известной информацию о готовящихся либо совершенных преступлениях, а также о действиях и обстоятельствах, создающих на объектах или территории школы угрозу безопасности людей;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о) предъявлять по требованию сотрудников правоохранительных органов, других граждан удостоверение частного охранника.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2.20. РОП запрещается препятствовать законным действиям должностных лиц правоохранительных и контролирующих органов при осуществлении указанными должностными лицами своей деятельности.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2.21. РОП при обеспечении пропускного и внутриобъектового режимов в пределах объекта охраны имеют право: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а) требовать соблюдения пропускного и внутриобъектового режимов от обучающихся, работников школы;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б) производить в пределах, установленных законодательством Российской Федерации, на объектах и территории школы, на которых установлен пропускной режим, осмотр въезжающих и </w:t>
      </w:r>
      <w:r w:rsidRPr="00C019FA">
        <w:rPr>
          <w:rFonts w:ascii="Times New Roman" w:hAnsi="Times New Roman" w:cs="Times New Roman"/>
        </w:rPr>
        <w:lastRenderedPageBreak/>
        <w:t xml:space="preserve">выезжающих транспортных средств, за исключением транспортных средств оперативных служб государственных военизированных организаций, в случае возникновения подозрения, что указанные транспортные средства используются в противоправных целях, а также осмотр вносимого (выносимого) на объекты (с объектов) школы имущества. Осмотр указанных транспортных средств и имущества должен производиться в присутствии водителей указанных транспортных средств и лиц, сопровождающих указанные транспортные средства и имущество, при этом необходимо немедленно доложить администрации школы для принятия необходимых мер реагирования;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в) применять физическую силу, специальные средства и иные сдерживающие факторы в случаях и порядке, которые установлены законодательством Российской Федерации;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г) оказывать содействие правоохранительным органам в решении возложенных на них задач.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2.22. В случае выявления фактов нарушения пропускного или внутриобъектового режимов обучающимися, работниками школы РОП поста охраны (вахты) обязан: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а) незамедлительно доложить директору школы;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б) при необходимости составить докладную записку с указанием выявленного факта правонарушения, с обязательным указанием лица, допустившего правонарушение;</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 в) РОП на посту охраны (вахте), в установленном порядке докладывает своему непосредственному руководителю ОП. По факту выявленных правонарушений в обязательном порядке составляется Акт (произвольной формы) и в установленном порядке направляется в администрацию школы.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2.23. В выходные, нерабочие и нерабочие праздничные дни должностные лица, приказом </w:t>
      </w:r>
      <w:r>
        <w:rPr>
          <w:rFonts w:ascii="Times New Roman" w:hAnsi="Times New Roman" w:cs="Times New Roman"/>
        </w:rPr>
        <w:t>директора,</w:t>
      </w:r>
      <w:r w:rsidRPr="00C019FA">
        <w:rPr>
          <w:rFonts w:ascii="Times New Roman" w:hAnsi="Times New Roman" w:cs="Times New Roman"/>
        </w:rPr>
        <w:t xml:space="preserve"> назначенные ответственными по школе, при необходимости осуществляют контроль за работой РОП на постах охраны (вахтах).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2.24. Руководители арендных организаций являются ответственными за обеспечение пропускного и внутриобъектового режимов в арендованных помещениях объектов школы, имеющих обособленные (отдельные) входные двери или ворота, на которых для пропуска лиц и транспортных средств не осуществляется контроль РОП в соответствии с заключенным договором (контрактом) на оказание охранных услуг.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2.25. Директор, должностное лицо, его замещающее, при получении информации о возникновении чрезвычайной ситуации, об угрозе совершения террористического акта или обнаружении угрозы совершения террористического акта на объекте (территории) школы, могут устанавливать дополнительные требования к юридическим и физическим лицам, осуществляющим свою деятельность на территории и объектах школы, по усилению охраны и контроля пропускного и внутриобъектового режимов, правил пожарной безопасности, правил эксплуатации инженерных систем жизнеобеспечения зданий, а также устанавливать дополнительные требования по прекращению доступа людей и транспортных средств на территорию и объекты школы.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2.26. Работники и сотрудники государственных, правоохранительных и контролирующих органов (прокуратура Российской Федерации, ФСБ России, МВД России, МЧС России, Росгвардия и другие), должностные лица Управления Образования, Министерства науки и высшего образования Российской Федерации (далее – Минобрнауки России), Министерства образования и науки Республики Татарстан (Минобраз РТ) допускаются на территорию и объекты школы при наличии служебных удостоверений и предписания (приказа, распоряжения) на выполнение служебного задания при одновременном уведомлении должностных лиц школы, к которым они направляются.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2.26.1. О факте прибытия на объект или территорию школы указанных выше работников и сотрудников государственных, правоохранительных, контролирующих органов, должностных лиц УО, Минобрнауки России, Минобраз РТ РОП поста охраны (вахты) немедленно докладывает в приемную.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2.27. Заместители </w:t>
      </w:r>
      <w:r>
        <w:rPr>
          <w:rFonts w:ascii="Times New Roman" w:hAnsi="Times New Roman" w:cs="Times New Roman"/>
        </w:rPr>
        <w:t xml:space="preserve">директора </w:t>
      </w:r>
      <w:r w:rsidRPr="00C019FA">
        <w:rPr>
          <w:rFonts w:ascii="Times New Roman" w:hAnsi="Times New Roman" w:cs="Times New Roman"/>
        </w:rPr>
        <w:t xml:space="preserve">школы имеют право допуска на территорию, проход в учебные корпуса по служебным удостоверениям.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2.28. Работники и представители средств массовой информации допускаются на территорию и объекты школы с разрешения диретора.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2.29. Проход через пост охраны (вахту) со специальными средствами, гражданским, служебным, боевым ручным стрелковым и холодным оружием разрешается: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 сотрудникам правоохранительных органов, проводящим оперативнорозыскные мероприятия;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 сотрудникам силовых министерств и профильных ведомств, имеющим право на ношение огнестрельного оружия и применение специальных средств в соответствии с федеральным законодательством;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lastRenderedPageBreak/>
        <w:t xml:space="preserve">– сотрудникам ФГУП «Главный центр специальной связи»;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работникам сторонних организаций по согласованию с Управлением защиты государственной тайны (далее – УЗГТ);</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2.30. Специальные и служебные автомобили правоохранительных органов, аварийно-спасательных служб, МЧС России, медицинских служб и скорой помощи для исполнения ими задач по предназначению, пропускаются на территорию школы беспрепятственно, в том числе будучи вызванными работниками, обучающимися или иными лицами, находящимися на территории школы, при предъявлении удостоверения личности старшего в автомобиле.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2.30.1. РОП немедленно уведомляет дежурного администратора о целях прибытия такого автомобиля по факту проезда.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2.31. Дежурный администратор при получении информации (в том числе анонимной) об угрозе совершения или при совершении террористического акта, обнаружении взрывного устройства или факте возникновения ЧС на объекте (территории) школы, информирует территориальные органы безопасности, территориальный орган Федеральной службы войск национальной гвардии Российской Федерации, территориальный орган МЧС России, Минобрнауки России (по согласованию с директором).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2.32. В случае поступления сигналов от УО  или введении Плана приведения в действие гражданской обороны дежурный администратор оповещает руководящий состав школы.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2.33. Должностные лица отделов УГБ при получении информации (в том числе анонимной) об угрозе совершения или при совершении террористического акта, обнаружении взрывного устройства или факте ЧС на территории, или объекте школы, обеспечивают: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 оповещение любыми доступными способами работников, обучающихся и иных лиц;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 безопасную эвакуацию людей из зданий;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 усиление охраны и контроля соблюдения пропускного и внутриобъектового режимов;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 прекращение доступа людей на объекты и транспортных средств на территорию;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 доступ на объект или территорию школы оперативных подразделений территориальных органов безопасности, правоохранительных органов, Росгвардии, МЧС России.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2.34. В соответствии с методологическими рекомендациями главных государственных врачей субъектов Российской Федерации в условиях неблагополучной эпидемиологической обстановки работники УГБ, работники РОП поста охраны (вахты) для всех лиц (обучающихся, работников школы, арендаторов, представителей сторонних и подрядных организаций, посетителей и иных лиц), входящих на объект школы, обеспечивают: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 «входной фильтр» с применением термометрии бесконтактным способом;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 запрет допуска лиц с признаками инфекционных заболеваний (повышенная температура, кашель, насморк);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 контроль за применением индивидуальных средств защиты органов дыхания (масок или респираторов), гигиенической обработкой рук с применением антисептических средств;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 изоляцию лиц с признаками инфекционного заболевания, выявленных в течение дня, до приезда бригады скорой (неотложной) медицинской помощи.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2.35. Фотографирование, видео- и киносъемка с использованием специального телевизионного оборудования в коммерческих целях по созданию интерьеров для съёмок рекламных, документальных и художественных фильмов на территории и объектах школы допускаются при условии соответствующего разрешения </w:t>
      </w:r>
      <w:r>
        <w:rPr>
          <w:rFonts w:ascii="Times New Roman" w:hAnsi="Times New Roman" w:cs="Times New Roman"/>
        </w:rPr>
        <w:t xml:space="preserve">директора </w:t>
      </w:r>
      <w:r w:rsidRPr="00C019FA">
        <w:rPr>
          <w:rFonts w:ascii="Times New Roman" w:hAnsi="Times New Roman" w:cs="Times New Roman"/>
        </w:rPr>
        <w:t xml:space="preserve">(в его отсутствие – заместителей диретора) на одном из следующих оснований: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 при наличии заключённого договора;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 при наличии служебной записки инициатора на имя директора, с обязательной визой администрации школы. </w:t>
      </w:r>
    </w:p>
    <w:p w:rsidR="009C0B08" w:rsidRPr="00C019FA" w:rsidRDefault="009C0B08" w:rsidP="009C0B08">
      <w:pPr>
        <w:ind w:firstLine="708"/>
        <w:jc w:val="both"/>
        <w:rPr>
          <w:rFonts w:ascii="Times New Roman" w:hAnsi="Times New Roman" w:cs="Times New Roman"/>
        </w:rPr>
      </w:pPr>
    </w:p>
    <w:p w:rsidR="009C0B08" w:rsidRPr="00C019FA" w:rsidRDefault="009C0B08" w:rsidP="009C0B08">
      <w:pPr>
        <w:ind w:firstLine="708"/>
        <w:jc w:val="center"/>
        <w:rPr>
          <w:rFonts w:ascii="Times New Roman" w:hAnsi="Times New Roman" w:cs="Times New Roman"/>
        </w:rPr>
      </w:pPr>
      <w:r w:rsidRPr="00C019FA">
        <w:rPr>
          <w:rFonts w:ascii="Times New Roman" w:hAnsi="Times New Roman" w:cs="Times New Roman"/>
        </w:rPr>
        <w:t>3. ПРОПУСКНОЙ РЕЖИМ ШКОЛЫ</w:t>
      </w:r>
    </w:p>
    <w:p w:rsidR="009C0B08" w:rsidRPr="00C019FA" w:rsidRDefault="009C0B08" w:rsidP="009C0B08">
      <w:pPr>
        <w:ind w:firstLine="708"/>
        <w:jc w:val="center"/>
        <w:rPr>
          <w:rFonts w:ascii="Times New Roman" w:hAnsi="Times New Roman" w:cs="Times New Roman"/>
        </w:rPr>
      </w:pP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3.1. Для обеспечения пропускного режима в школе на входах установлены посты охраны (вахты), применяются инженерно-технических средства и системы охраны, в том числе системы передачи тревожных сообщений в подразделения войск национальной гвардии Российской Федерации, СКУД, системы видеонаблюдения, системы охранной сигнализации, стационарные металлообнаружители, ручные металлоискатели, турникеты, домофоны на входах в здания.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3.2. В случае неблагополучной эпидемиологической обстановки на объектах и территории </w:t>
      </w:r>
      <w:r w:rsidRPr="00C019FA">
        <w:rPr>
          <w:rFonts w:ascii="Times New Roman" w:hAnsi="Times New Roman" w:cs="Times New Roman"/>
        </w:rPr>
        <w:lastRenderedPageBreak/>
        <w:t xml:space="preserve">школы организуется усиленный контроль за обучающимися, работниками, и посетителями с использованием переносного тепловизионного оборудования и приборов термометрии, а также вводится санитарный режим с обязательным применением индивидуальных средств защиты органов дыхания (масок или респираторов) и дезинфекцией рук в соответствии с методическими рекомендациями главных государственных врачей субъектов Российской Федерации.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3.2.1. В целях обеспечения безопасных условий работы, обучения, возможно введение ряда ограничительных мер допуска на территорию, в школу и установление особого порядка передвижения лиц и транспортных средств для предупреждения распространения вирусных и инфекционных заболеваний, в соответствии с изданными локальными нормативными актами школы, актами высших должностных лиц субъектов Российской Федерации, приказами (рекомендациями) Минобрнауки России, территориальных органов Федеральной службы по надзору в сфере защиты прав потребителей и благополучия человека.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3.3. Ответственность за организацию пропускного режима школы возлагается на заместителя директора по АХЧ.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3.4. Обеспечение пропускного режима, охрана объектов и имущества школы и на её территории возлагается на ЧОП в соответствии с заключенным договором (контрактом) на оказание охранных услуг.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3.5. Контроль за пропускным и внутриобъектовым режимами в школе и на ее территориях, за работой РОП на постах охраны (вахтах) в рабочее время возложен на дежурных администраторов школы, а в выходные нерабочие на заместителя директора по АХЧ.</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3.6. Допуск в учебные корпуса и другие здания осуществляется в рабочие и учебные дни: с 07.00 до 19.00 – преподаватели, работники школы, обучающиеся, работающие и временно находящиеся на территории и на объектах школы работники и представители подрядных организаций, арендаторы и посетители.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3.7. Допуск в помещения школы, а также на территорию школы в нерабочее время, в выходные, в нерабочие праздничные дни только с письменного или устного разрешения директора, или заместителя директора по АХЧ.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3.8. Допуск лиц, прибывших школу по служебным или личным вопросам осуществляется РОП поста охраны (вахты) после проверки документов, удостоверяющих личность и оформления соответствующей записи в книге учета посетителей.</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3.9. Лица, прибывшие в составе групп для участия в совещаниях, конференциях, и т.д. или выполнения определенных работ, допускаются с разрешения директора или его заменяющего и согласно спискам участников или посетителей. </w:t>
      </w:r>
    </w:p>
    <w:p w:rsidR="009C0B08" w:rsidRPr="00C019FA" w:rsidRDefault="009C0B08" w:rsidP="009C0B08">
      <w:pPr>
        <w:ind w:firstLine="708"/>
        <w:jc w:val="center"/>
        <w:rPr>
          <w:rFonts w:ascii="Times New Roman" w:hAnsi="Times New Roman" w:cs="Times New Roman"/>
        </w:rPr>
      </w:pPr>
    </w:p>
    <w:p w:rsidR="009C0B08" w:rsidRPr="00C019FA" w:rsidRDefault="009C0B08" w:rsidP="009C0B08">
      <w:pPr>
        <w:ind w:firstLine="708"/>
        <w:jc w:val="center"/>
        <w:rPr>
          <w:rFonts w:ascii="Times New Roman" w:hAnsi="Times New Roman" w:cs="Times New Roman"/>
        </w:rPr>
      </w:pPr>
      <w:r w:rsidRPr="00C019FA">
        <w:rPr>
          <w:rFonts w:ascii="Times New Roman" w:hAnsi="Times New Roman" w:cs="Times New Roman"/>
        </w:rPr>
        <w:t>4. ВНУТРИОБЪЕКТОВЫЙ РЕЖИМ В ШКОЛЕ</w:t>
      </w:r>
    </w:p>
    <w:p w:rsidR="009C0B08" w:rsidRPr="00C019FA" w:rsidRDefault="009C0B08" w:rsidP="009C0B08">
      <w:pPr>
        <w:ind w:firstLine="708"/>
        <w:jc w:val="center"/>
        <w:rPr>
          <w:rFonts w:ascii="Times New Roman" w:hAnsi="Times New Roman" w:cs="Times New Roman"/>
        </w:rPr>
      </w:pP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4.1. В целях обеспечения безопасности и контроля за состоянием внутриобъектового режима, территория и объекты школы оснащаются системами видеонаблюдения, СКУД, охранной и тревожной сигнализации, автоматической пожарной сигнализации и оповещения людей о пожаре, внутриобъектового оповещения.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4.2. В целях обеспечения антитеррористической защищенности объекты и территория школы подлежат оснащению инженерно-техническими средствами и системами охраны (в том числе системами передачи тревожных сообщений в подразделения войск национальной гвардии Российской Федерации или в систему обеспечения вызова экстренных оперативных служб по единому номеру «112»).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4.3. Территория и объекты школы должны соответствовать антитеррористическим, противопожарным, санитарным и другим требованиям, установленным законодательством Российской Федерации.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4.4. Ответственными за соблюдение установленного рабочего распорядка в помещениях, зданиях и на их территории школы за соблюдением порядка их содержания, соблюдения и выполнения требований антитеррористической защищенности и пожарной безопасности, являются сотрудники школы, в случае аренды – арендаторы, которые отвечают за действия своих подчиненных работников.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4.5. По окончании работы уходящий последним работник обязан: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 отключить электронагревательные и другие бытовые электроприборы, в том числе находящиеся в режиме ожидания, за исключением электроприборов, которые могут и (или) должны находиться в круглосуточном режиме работы в соответствии с инструкцией заводаизготовителя;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lastRenderedPageBreak/>
        <w:t xml:space="preserve">– закрыть окна, выключить освещение и закрыть на ключ помещение, а в случаях установки на дверях СКУД – убедиться в ее срабатывании.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4.6. Порядок хранения ключей от входных дверей помещений, зданий школы и помещений, занимаемых арендаторами и подрядными организациями: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 ключи с бирками от основных входов в здания учебных корпусов, помещений арендаторов и подрядных организаций хранятся на посту охраны (вахте) здания с круглосуточным пребыванием охраны;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 при отсутствии круглосуточной охраны ключи хранятся на усмотрение директора;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 ключи от въездных ворот, калиток и шлагбаумов школы хранятся на посту охраны (вахте);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4.7. Запрещается оставлять незапертыми помещения в случае временного отсутствия в них работников. Не допускается оставление ключей в замках.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4.8. Посетители могут находиться в служебных помещениях только в присутствии лиц, к которым они прибыли.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4.9. Все работники школы, обучающиеся, посетители, должны соблюдать общественный порядок и неукоснительно выполнять требования пожарной безопасности, антитеррористической защищенности, а при возникновении чрезвычайных ситуаций – действовать в соответствии с указаниями дежурных администраторов школы, РОП поста охраны (вахты), директора в соответствии с планами эвакуации.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4.10. В случае возникновения нештатной или чрезвычайной ситуации (признаки пожара, авария на инженерных сетях и т.п.) в рабочее время, в нерабочее время, в выходные, в нерабочие или в нерабочие праздничные дни РОП поста охраны (вахты) или сторожа докладывает директору и вызывает в помощь группу усиления, а при совершении преступления или в случае невыполнения законных требований РОП – полицию, при наличии на объекте кнопки тревожной сигнализации – Росгвардию.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4.10.1. Дежурный администратор направляет к месту возникновения чрезвычайной ситуации представителей дежурной аварийно-диспетчерской службы школы. При обнаружении пожара в помещении немедленно сообщается об этом по телефону в пожарную охрану (при этом необходимо назвать адрес объекта, место возникновения пожара, а также сообщить свою фамилию).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4.10.2. Дежурный администратор ставит в известность директора о возникновении чрезвычайной ситуации и о причинах произведенного вскрытия помещения.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4.10.3. При необходимости производится эвакуация имущества, документации в безопасное место и обеспечивается их сохранность силами и средствами РОП.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4.11. Все обучающиеся, работники школы, и арендаторы при обнаружении пожара, признаков горения, иной нештатной или чрезвычайной ситуации должны знать номера телефонов экстренных служб: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4.11.1. для вызова МЧС и пожарной охраны – 01 (101);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4.11.2. для вызова полиции – 02 (102);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4.11.3. станция скорой (неотложной) медицинской помощи – 03 (103);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4.11.4. газовая аварийная служба – 04 (104);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4.11.5. единый номер вызова экстренных служб – 112.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4.12. На территории и объектах школы запрещается: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а) ношение гражданами огнестрельного или метательного стрелкового оружия, холодного оружия;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б) проводить скрытые фото-, видеосъёмки режимных объектов, элементов систем, узлов оборудования или устройств потенциально опасных установок, критических элементов объектов (территории) школы;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в) курить на территории, в помещениях и на объектах школы;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г) применять открытый огонь и проводить работы с применением открытого огня, за исключением проведения аварийных или восстановительных работ при наличии наряда-допуска на проведение пожароопасных работ;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д) разводить костры, сжигать отходы, тару, опавшие листья, траву и сухую растительность;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е) запускать неуправляемые изделия из горючих материалов, принцип подъёма которых на высоту основан на нагревании воздуха внутри конструкции с помощью открытого огня;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ж) запускать и использовать беспилотные воздушные судна (дроны, квадрокоптеры) и другие беспилотные летательные аппараты;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з) применять пиротехнические изделия вне специально оборудованных для этих целей мест;</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lastRenderedPageBreak/>
        <w:t xml:space="preserve">и) загромождать территорию, основные и запасные входы (выходы), лестничные площадки, подвальные и чердачные помещения строительными и другими материалами, предметами, наличие которых затрудняет эвакуацию людей, материальных ценностей и транспорта, препятствует ликвидации пожара, а также способствует закладке взрывных устройств;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к) въезжать на территорию и парковать транспортные средства;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л) совершать действия, нарушающие (изменяющие) установленные режимы функционирования ТСО и пожарной сигнализации;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м) потреблять (распивать) алкогольную и спиртосодержащую продукцию, пиво и напитки, изготавливаемые на их основе;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н) пропагандировать, распространять и потреблять наркотические средства, психотропные вещества или их прекурсоры, растения, содержащие наркотические средства или психотропные вещества либо их прекурсоры;</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о) повреждать имущество, оборудование, ограждения, калитки, ворота, шлагбаумы, наружное освещение объектов и территории, рекламные, информационные стенды, велосипедные парковки, знаки дорожного движения, информационные указатели, люки пожарных гидрантов;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п) нарушать природоохранное законодательство;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р) мусорить на территории, оставлять или выбрасывать мусор вне специальных бытовых контейнеров;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с) размещать (расклейка, вывешивание, распространение) рекламную продукцию, афиши, объявления, листовки, плакаты и другие материалы информационного и агитационного характера на стенах зданий, столбах, деревьях, на опорах наружного освещения, распределительных щитах и в других местах;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т) наносить на стены, зданий, сооружений различного рода надписи, рисунки, граффити.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4.13. Перечень предметов, веществ и материалов, запрещённых к проносу и провозу на территорию и объекты школы: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а) пропагандистские материалы экстремистского характера или содержащие нацистскую атрибутику, или символику, либо атрибутику или символику экстремистских организаций;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б) технические средства, способные помешать проведению официального мероприятия, спортивного соревнования или его участникам (лазерные устройства, фонари), радиостанции, средства звукоусиления;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в) товары бытовой химии, лаки, краски и другие легковоспламеняющиеся и горючие жидкости, расфасованные в стеклянную тару емкостью более 1 (одного) литра каждая;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г) пиротехнические изделия бытового и технического назначения, кроме специально согласованных случаев;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д) устройства и изделия, в том числе самодельного изготовления, не являющиеся пиротехникой, применяющиеся для разбрасывания, распыления различных материалов и веществ (пневмохлопушки), красящие вещества;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е) иные вещества, предметы, изделия, в том числе самодельного изготовления, использование которых может привести к задымлению, воспламенению;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ж) наркотические, психотропные и токсические вещества или стимуляторы;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з) порох, снаряженные патроны;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и) огнестрельное, холодное, травматическое, газовое, пневматическое оружие;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к) взрывчатые вещества и их компоненты;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л) ядовитые и отравляющие вещества;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м) биологически опасные вещества;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н) воспламеняющиеся твёрдые вещества;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о) токсичные и радиоактивные вещества;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п) токсичные химикаты, отравляющие вещества и патогенные биологические агенты;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р) едкие вещества;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с) средства индивидуальной мобильности, груз, инвентарь, ручная кладь, упаковка, мороженное, горячие и холодные напитки в открытой емкости и т.п., которые могут испачкать работников, обучающихся и посетителей, повредить или испортить поверхность дверей, стен, полов, мебели, оборудование и имущество школы.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4.14. Выявление и предотвращение несанкционированного проноса (провоза) и применения на территории школы токсичных, радиоактивных, взрывчатых, наркотических и отравляющих веществ, оружия, боеприпасов, в том числе при получении токсичных химикатов, отравляющих веществ и </w:t>
      </w:r>
      <w:r w:rsidRPr="00C019FA">
        <w:rPr>
          <w:rFonts w:ascii="Times New Roman" w:hAnsi="Times New Roman" w:cs="Times New Roman"/>
        </w:rPr>
        <w:lastRenderedPageBreak/>
        <w:t xml:space="preserve">патогенных биологических агентов посредством почтовых отправлений, должно достигаться посредством: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а) соблюдения на территории и объектах пропускного и внутриобъектового режимов;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б) поддержания в исправном состоянии инженерно-технических средств и систем охраны, оснащения бесперебойной и устойчивой связью объектов и территории;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в) выявления фактов нарушения пропускного и внутриобъектового режимов, попыток проноса и провоза запрещенных предметов, веществ и материалов на территорию и объекты школы;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г) проведения практических занятий и обучения работников и обучающихся способам защиты и действиям в условиях угрозы распространения на объекте или территории токсичных химикатов, отравляющих веществ и патогенных биологических агентов. </w:t>
      </w:r>
    </w:p>
    <w:p w:rsidR="009C0B08" w:rsidRPr="00C019FA" w:rsidRDefault="009C0B08" w:rsidP="009C0B08">
      <w:pPr>
        <w:ind w:firstLine="708"/>
        <w:jc w:val="both"/>
        <w:rPr>
          <w:rFonts w:ascii="Times New Roman" w:hAnsi="Times New Roman" w:cs="Times New Roman"/>
        </w:rPr>
      </w:pPr>
    </w:p>
    <w:p w:rsidR="009C0B08" w:rsidRPr="00C019FA" w:rsidRDefault="009C0B08" w:rsidP="009C0B08">
      <w:pPr>
        <w:ind w:firstLine="708"/>
        <w:jc w:val="center"/>
        <w:rPr>
          <w:rFonts w:ascii="Times New Roman" w:hAnsi="Times New Roman" w:cs="Times New Roman"/>
        </w:rPr>
      </w:pPr>
    </w:p>
    <w:p w:rsidR="009C0B08" w:rsidRPr="00C019FA" w:rsidRDefault="009C0B08" w:rsidP="009C0B08">
      <w:pPr>
        <w:ind w:firstLine="708"/>
        <w:jc w:val="center"/>
        <w:rPr>
          <w:rFonts w:ascii="Times New Roman" w:hAnsi="Times New Roman" w:cs="Times New Roman"/>
        </w:rPr>
      </w:pPr>
      <w:r w:rsidRPr="00C019FA">
        <w:rPr>
          <w:rFonts w:ascii="Times New Roman" w:hAnsi="Times New Roman" w:cs="Times New Roman"/>
        </w:rPr>
        <w:t>5. ПРОПУСКНОЙ РЕЖИМ ДЛЯ ТРАНСПОРТНЫХ СРЕДСТВ</w:t>
      </w:r>
    </w:p>
    <w:p w:rsidR="009C0B08" w:rsidRPr="00C019FA" w:rsidRDefault="009C0B08" w:rsidP="009C0B08">
      <w:pPr>
        <w:ind w:firstLine="708"/>
        <w:jc w:val="center"/>
        <w:rPr>
          <w:rFonts w:ascii="Times New Roman" w:hAnsi="Times New Roman" w:cs="Times New Roman"/>
        </w:rPr>
      </w:pP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5.1. Въезд (выезд) транспортных средств на территорию школы осуществляется через ворота, оборудованные автоматическим шлагбаумам, видеокамерами наблюдения с разрешения директора или лица, его замещающего.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5.2. Транспортные средства, прибывшие для проведения аварийных работ, пропускаются по указанию директора или лица, его замещающего с записью в соответствующем журнале.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5.2.1. Транспортные средства, прибывшие для проведения аварийных работ, бригады рабочих и служащих при чрезвычайных обстоятельствах (пожар, авария и другие стихийные бедствия) в нерабочее время, в выходные, нерабочие и нерабочие праздничные дни допускаются к месту происшествия по указанию дежурного старшего администратора с записью в соответствующем журнале и последующим сопровождением к месту возникновения или ликвидации чрезвычайной ситуации.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5.12. Пропуск транспортных средств представителей силовых структур, пожарных автомобилей, автомобилей скорой помощи, газовых аварийных служб, прибывших на территорию школы, производится РОП с разрешения директора или лица, его заменяющего с внесением записи в соответствующий журнал.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5.13. Ввоз, доставка товаров на основании заключённых со сторонней организацией договоров осуществляется при предъявлении водителем товарнотранспортной накладной с внесением записи в соответствующий журнал.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5.14. Въезд на территорию школы транспортных средств с номерными знаками иностранных государств запрещен, за исключением:</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5.14.1. транспортных средств иностранных делегаций (граждан), прибывающих на территорию школы, с разрешения директора или лиц, его замещающих.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5.15. РОП, на основании Закона Российской Федерации от 11.03.1992 № 2487-1 «О частной детективной и охранной деятельности в Российской Федерации», при наличии признаков незаконного ввоза (вывоза) материальных ценностей или использования транспортного средства в противоправных целях, может произвести осмотр указанного транспортного средства и материальных ценностей.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5.15.1. Осмотр должен производиться в присутствии водителя транспортного средства и лиц, сопровождающих указанное транспортное средство и материальные ценности, до документального подтверждения права на ввозимые (вывозимые) материальные ценности, с последующим докладом дежурному администратору.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5.15.2. При попытке незаконного ввоза (вывоза) материальных ценностей транспортное средство и лицо, причастное к этому инциденту, могут быть задержаны РОП с немедленным докладом дежурному администратору и при необходимости последующим вызовом соответствующих правоохранительных органов.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5.15.3. О проведённом осмотре и задержании транспортного средства дежурный администратор докладывает по команде для последующего принятия решения.</w:t>
      </w:r>
    </w:p>
    <w:p w:rsidR="009C0B08" w:rsidRPr="00C019FA" w:rsidRDefault="009C0B08" w:rsidP="009C0B08">
      <w:pPr>
        <w:ind w:firstLine="708"/>
        <w:jc w:val="both"/>
        <w:rPr>
          <w:rFonts w:ascii="Times New Roman" w:hAnsi="Times New Roman" w:cs="Times New Roman"/>
        </w:rPr>
      </w:pPr>
    </w:p>
    <w:p w:rsidR="009C0B08" w:rsidRPr="00C019FA" w:rsidRDefault="009C0B08" w:rsidP="009C0B08">
      <w:pPr>
        <w:ind w:firstLine="708"/>
        <w:jc w:val="center"/>
        <w:rPr>
          <w:rFonts w:ascii="Times New Roman" w:hAnsi="Times New Roman" w:cs="Times New Roman"/>
        </w:rPr>
      </w:pPr>
      <w:r w:rsidRPr="00C019FA">
        <w:rPr>
          <w:rFonts w:ascii="Times New Roman" w:hAnsi="Times New Roman" w:cs="Times New Roman"/>
        </w:rPr>
        <w:t>6. ВНУТРИОБЪЕКТОВЫЙ РЕЖИМ ДЛЯ ТРАНСПОРТНЫХ СРЕДСТВ</w:t>
      </w:r>
    </w:p>
    <w:p w:rsidR="009C0B08" w:rsidRPr="00C019FA" w:rsidRDefault="009C0B08" w:rsidP="009C0B08">
      <w:pPr>
        <w:ind w:firstLine="708"/>
        <w:jc w:val="center"/>
        <w:rPr>
          <w:rFonts w:ascii="Times New Roman" w:hAnsi="Times New Roman" w:cs="Times New Roman"/>
        </w:rPr>
      </w:pP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6.1. Участники дорожного движения должны знать и соблюдать требования Правил дорожного движения Российской Федерации, сигналов светофоров, знаков и разметки, действовать таким образом, чтобы не создавать опасности для движения по территории школы и не причинять вреда </w:t>
      </w:r>
      <w:r w:rsidRPr="00C019FA">
        <w:rPr>
          <w:rFonts w:ascii="Times New Roman" w:hAnsi="Times New Roman" w:cs="Times New Roman"/>
        </w:rPr>
        <w:lastRenderedPageBreak/>
        <w:t xml:space="preserve">пешеходам, которые имеют безусловный приоритет.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6.2. Передвижение транспортных средств по территории для хозяйственных целей (доставка или перемещение имущества, товарноматериальных ценностей, оборудования или строительных материалов) осуществлять только с разрешения директора.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6.3. Водителям всех видов транспортных средств, велосипедистам и пользователям средств индивидуальной мобильности на территории школы запрещается: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6.3.1. превышать скоростной режим 20 км/час;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6.3.2. передвигаться на транспортных средствах вне участков уличнодорожной сети, предназначенных для проезда;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6.3.3. заезжать на территорию школы с нечитаемым государственным регистрационным номерным знаком;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6.3.4. подавать звуковые сигналы, за исключением предотвращения аварийной или опасной ситуации;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6.3.5. производить шиномонтажные работы, мойку, техническое обслуживание и ремонт транспортных средств, велосипедов;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 xml:space="preserve">6.3.6. осуществлять парковку или временное хранение велосипедов и средств индивидуальной мобильности вне специально оборудованных для этих целей велопарковок открытого или закрытого типа; </w:t>
      </w:r>
    </w:p>
    <w:p w:rsidR="009C0B08" w:rsidRPr="00C019FA" w:rsidRDefault="009C0B08" w:rsidP="009C0B08">
      <w:pPr>
        <w:ind w:firstLine="708"/>
        <w:jc w:val="both"/>
        <w:rPr>
          <w:rFonts w:ascii="Times New Roman" w:hAnsi="Times New Roman" w:cs="Times New Roman"/>
        </w:rPr>
      </w:pPr>
      <w:r w:rsidRPr="00C019FA">
        <w:rPr>
          <w:rFonts w:ascii="Times New Roman" w:hAnsi="Times New Roman" w:cs="Times New Roman"/>
        </w:rPr>
        <w:t>6.3.7. оставлять транспортное средство на парковках в период с 19.00 до 07.00 часов, в течение всех суток в выходные, нерабочие и нерабочие праздничные дни;</w:t>
      </w:r>
    </w:p>
    <w:p w:rsidR="009C0B08" w:rsidRPr="00C019FA" w:rsidRDefault="009C0B08" w:rsidP="009C0B08">
      <w:pPr>
        <w:ind w:firstLine="708"/>
        <w:jc w:val="both"/>
        <w:rPr>
          <w:rFonts w:ascii="Times New Roman" w:hAnsi="Times New Roman" w:cs="Times New Roman"/>
        </w:rPr>
      </w:pPr>
    </w:p>
    <w:p w:rsidR="009C0B08" w:rsidRDefault="009C0B08" w:rsidP="009C0B08">
      <w:pPr>
        <w:ind w:firstLine="708"/>
        <w:jc w:val="right"/>
        <w:rPr>
          <w:rFonts w:ascii="Times New Roman" w:hAnsi="Times New Roman" w:cs="Times New Roman"/>
        </w:rPr>
      </w:pPr>
    </w:p>
    <w:p w:rsidR="009C0B08" w:rsidRDefault="009C0B08" w:rsidP="009C0B08">
      <w:pPr>
        <w:ind w:firstLine="708"/>
        <w:jc w:val="right"/>
        <w:rPr>
          <w:rFonts w:ascii="Times New Roman" w:hAnsi="Times New Roman" w:cs="Times New Roman"/>
        </w:rPr>
      </w:pPr>
    </w:p>
    <w:p w:rsidR="009C0B08" w:rsidRDefault="009C0B08" w:rsidP="009C0B08">
      <w:pPr>
        <w:ind w:firstLine="708"/>
        <w:jc w:val="right"/>
        <w:rPr>
          <w:rFonts w:ascii="Times New Roman" w:hAnsi="Times New Roman" w:cs="Times New Roman"/>
        </w:rPr>
      </w:pPr>
    </w:p>
    <w:p w:rsidR="009C0B08" w:rsidRDefault="009C0B08" w:rsidP="009C0B08">
      <w:pPr>
        <w:ind w:firstLine="708"/>
        <w:jc w:val="right"/>
        <w:rPr>
          <w:rFonts w:ascii="Times New Roman" w:hAnsi="Times New Roman" w:cs="Times New Roman"/>
        </w:rPr>
      </w:pPr>
    </w:p>
    <w:p w:rsidR="009C0B08" w:rsidRDefault="009C0B08" w:rsidP="009C0B08">
      <w:pPr>
        <w:ind w:firstLine="708"/>
        <w:jc w:val="right"/>
        <w:rPr>
          <w:rFonts w:ascii="Times New Roman" w:hAnsi="Times New Roman" w:cs="Times New Roman"/>
        </w:rPr>
      </w:pPr>
    </w:p>
    <w:p w:rsidR="009C0B08" w:rsidRDefault="009C0B08" w:rsidP="009C0B08">
      <w:pPr>
        <w:ind w:firstLine="708"/>
        <w:jc w:val="right"/>
        <w:rPr>
          <w:rFonts w:ascii="Times New Roman" w:hAnsi="Times New Roman" w:cs="Times New Roman"/>
        </w:rPr>
      </w:pPr>
    </w:p>
    <w:p w:rsidR="009C0B08" w:rsidRDefault="009C0B08" w:rsidP="009C0B08">
      <w:pPr>
        <w:ind w:firstLine="708"/>
        <w:jc w:val="right"/>
        <w:rPr>
          <w:rFonts w:ascii="Times New Roman" w:hAnsi="Times New Roman" w:cs="Times New Roman"/>
        </w:rPr>
      </w:pPr>
    </w:p>
    <w:p w:rsidR="009C0B08" w:rsidRDefault="009C0B08" w:rsidP="009C0B08">
      <w:pPr>
        <w:ind w:firstLine="708"/>
        <w:jc w:val="right"/>
        <w:rPr>
          <w:rFonts w:ascii="Times New Roman" w:hAnsi="Times New Roman" w:cs="Times New Roman"/>
        </w:rPr>
      </w:pPr>
    </w:p>
    <w:p w:rsidR="009C0B08" w:rsidRDefault="009C0B08" w:rsidP="009C0B08">
      <w:pPr>
        <w:ind w:firstLine="708"/>
        <w:jc w:val="right"/>
        <w:rPr>
          <w:rFonts w:ascii="Times New Roman" w:hAnsi="Times New Roman" w:cs="Times New Roman"/>
        </w:rPr>
      </w:pPr>
    </w:p>
    <w:p w:rsidR="009C0B08" w:rsidRDefault="009C0B08" w:rsidP="009C0B08">
      <w:pPr>
        <w:ind w:firstLine="708"/>
        <w:jc w:val="right"/>
        <w:rPr>
          <w:rFonts w:ascii="Times New Roman" w:hAnsi="Times New Roman" w:cs="Times New Roman"/>
        </w:rPr>
      </w:pPr>
    </w:p>
    <w:p w:rsidR="009C0B08" w:rsidRDefault="009C0B08" w:rsidP="009C0B08">
      <w:pPr>
        <w:ind w:firstLine="708"/>
        <w:jc w:val="right"/>
        <w:rPr>
          <w:rFonts w:ascii="Times New Roman" w:hAnsi="Times New Roman" w:cs="Times New Roman"/>
        </w:rPr>
      </w:pPr>
    </w:p>
    <w:p w:rsidR="009C0B08" w:rsidRDefault="009C0B08" w:rsidP="009C0B08">
      <w:pPr>
        <w:ind w:firstLine="708"/>
        <w:jc w:val="right"/>
        <w:rPr>
          <w:rFonts w:ascii="Times New Roman" w:hAnsi="Times New Roman" w:cs="Times New Roman"/>
        </w:rPr>
      </w:pPr>
    </w:p>
    <w:p w:rsidR="009C0B08" w:rsidRDefault="009C0B08" w:rsidP="009C0B08">
      <w:pPr>
        <w:ind w:firstLine="708"/>
        <w:jc w:val="right"/>
        <w:rPr>
          <w:rFonts w:ascii="Times New Roman" w:hAnsi="Times New Roman" w:cs="Times New Roman"/>
        </w:rPr>
      </w:pPr>
    </w:p>
    <w:p w:rsidR="009C0B08" w:rsidRDefault="009C0B08" w:rsidP="009C0B08">
      <w:pPr>
        <w:ind w:firstLine="708"/>
        <w:jc w:val="right"/>
        <w:rPr>
          <w:rFonts w:ascii="Times New Roman" w:hAnsi="Times New Roman" w:cs="Times New Roman"/>
        </w:rPr>
      </w:pPr>
    </w:p>
    <w:p w:rsidR="009C0B08" w:rsidRDefault="009C0B08" w:rsidP="009C0B08">
      <w:pPr>
        <w:ind w:firstLine="708"/>
        <w:jc w:val="right"/>
        <w:rPr>
          <w:rFonts w:ascii="Times New Roman" w:hAnsi="Times New Roman" w:cs="Times New Roman"/>
        </w:rPr>
      </w:pPr>
    </w:p>
    <w:p w:rsidR="009C0B08" w:rsidRDefault="009C0B08" w:rsidP="009C0B08">
      <w:pPr>
        <w:ind w:firstLine="708"/>
        <w:jc w:val="right"/>
        <w:rPr>
          <w:rFonts w:ascii="Times New Roman" w:hAnsi="Times New Roman" w:cs="Times New Roman"/>
        </w:rPr>
      </w:pPr>
    </w:p>
    <w:p w:rsidR="009C0B08" w:rsidRDefault="009C0B08" w:rsidP="009C0B08">
      <w:pPr>
        <w:ind w:firstLine="708"/>
        <w:jc w:val="right"/>
        <w:rPr>
          <w:rFonts w:ascii="Times New Roman" w:hAnsi="Times New Roman" w:cs="Times New Roman"/>
        </w:rPr>
      </w:pPr>
    </w:p>
    <w:p w:rsidR="009C0B08" w:rsidRDefault="009C0B08" w:rsidP="009C0B08">
      <w:pPr>
        <w:ind w:firstLine="708"/>
        <w:jc w:val="right"/>
        <w:rPr>
          <w:rFonts w:ascii="Times New Roman" w:hAnsi="Times New Roman" w:cs="Times New Roman"/>
        </w:rPr>
      </w:pPr>
    </w:p>
    <w:p w:rsidR="009C0B08" w:rsidRDefault="009C0B08" w:rsidP="009C0B08">
      <w:pPr>
        <w:ind w:firstLine="708"/>
        <w:jc w:val="right"/>
        <w:rPr>
          <w:rFonts w:ascii="Times New Roman" w:hAnsi="Times New Roman" w:cs="Times New Roman"/>
        </w:rPr>
      </w:pPr>
    </w:p>
    <w:p w:rsidR="009C0B08" w:rsidRDefault="009C0B08" w:rsidP="009C0B08">
      <w:pPr>
        <w:ind w:firstLine="708"/>
        <w:jc w:val="right"/>
        <w:rPr>
          <w:rFonts w:ascii="Times New Roman" w:hAnsi="Times New Roman" w:cs="Times New Roman"/>
        </w:rPr>
      </w:pPr>
    </w:p>
    <w:p w:rsidR="009C0B08" w:rsidRDefault="009C0B08" w:rsidP="009C0B08">
      <w:pPr>
        <w:ind w:firstLine="708"/>
        <w:jc w:val="right"/>
        <w:rPr>
          <w:rFonts w:ascii="Times New Roman" w:hAnsi="Times New Roman" w:cs="Times New Roman"/>
        </w:rPr>
      </w:pPr>
    </w:p>
    <w:p w:rsidR="009C0B08" w:rsidRDefault="009C0B08" w:rsidP="009C0B08">
      <w:pPr>
        <w:ind w:firstLine="708"/>
        <w:jc w:val="right"/>
        <w:rPr>
          <w:rFonts w:ascii="Times New Roman" w:hAnsi="Times New Roman" w:cs="Times New Roman"/>
        </w:rPr>
      </w:pPr>
    </w:p>
    <w:p w:rsidR="009C0B08" w:rsidRDefault="009C0B08" w:rsidP="009C0B08">
      <w:pPr>
        <w:ind w:firstLine="708"/>
        <w:jc w:val="right"/>
        <w:rPr>
          <w:rFonts w:ascii="Times New Roman" w:hAnsi="Times New Roman" w:cs="Times New Roman"/>
        </w:rPr>
      </w:pPr>
    </w:p>
    <w:p w:rsidR="009C0B08" w:rsidRDefault="009C0B08" w:rsidP="009C0B08">
      <w:pPr>
        <w:ind w:firstLine="708"/>
        <w:jc w:val="right"/>
        <w:rPr>
          <w:rFonts w:ascii="Times New Roman" w:hAnsi="Times New Roman" w:cs="Times New Roman"/>
        </w:rPr>
      </w:pPr>
    </w:p>
    <w:p w:rsidR="009C0B08" w:rsidRDefault="009C0B08" w:rsidP="009C0B08">
      <w:pPr>
        <w:ind w:firstLine="708"/>
        <w:jc w:val="right"/>
        <w:rPr>
          <w:rFonts w:ascii="Times New Roman" w:hAnsi="Times New Roman" w:cs="Times New Roman"/>
        </w:rPr>
      </w:pPr>
    </w:p>
    <w:p w:rsidR="009C0B08" w:rsidRPr="00C019FA" w:rsidRDefault="009C0B08" w:rsidP="009C0B08">
      <w:pPr>
        <w:ind w:firstLine="708"/>
        <w:jc w:val="right"/>
        <w:rPr>
          <w:rFonts w:ascii="Times New Roman" w:hAnsi="Times New Roman" w:cs="Times New Roman"/>
        </w:rPr>
      </w:pPr>
    </w:p>
    <w:p w:rsidR="009C0B08" w:rsidRPr="00C019FA" w:rsidRDefault="009C0B08" w:rsidP="009C0B08">
      <w:pPr>
        <w:ind w:firstLine="708"/>
        <w:jc w:val="center"/>
        <w:rPr>
          <w:rFonts w:ascii="Times New Roman" w:hAnsi="Times New Roman" w:cs="Times New Roman"/>
        </w:rPr>
      </w:pPr>
      <w:r w:rsidRPr="00C019FA">
        <w:rPr>
          <w:rFonts w:ascii="Times New Roman" w:hAnsi="Times New Roman" w:cs="Times New Roman"/>
        </w:rPr>
        <w:t>Журнал учёта посетителей</w:t>
      </w:r>
    </w:p>
    <w:p w:rsidR="009C0B08" w:rsidRPr="00C019FA" w:rsidRDefault="009C0B08" w:rsidP="009C0B08">
      <w:pPr>
        <w:ind w:firstLine="708"/>
        <w:jc w:val="center"/>
        <w:rPr>
          <w:rFonts w:ascii="Times New Roman" w:hAnsi="Times New Roman" w:cs="Times New Roman"/>
        </w:rPr>
      </w:pPr>
    </w:p>
    <w:tbl>
      <w:tblPr>
        <w:tblStyle w:val="a6"/>
        <w:tblW w:w="0" w:type="auto"/>
        <w:tblLook w:val="04A0" w:firstRow="1" w:lastRow="0" w:firstColumn="1" w:lastColumn="0" w:noHBand="0" w:noVBand="1"/>
      </w:tblPr>
      <w:tblGrid>
        <w:gridCol w:w="704"/>
        <w:gridCol w:w="1418"/>
        <w:gridCol w:w="1701"/>
        <w:gridCol w:w="2049"/>
        <w:gridCol w:w="1457"/>
        <w:gridCol w:w="1457"/>
        <w:gridCol w:w="1457"/>
      </w:tblGrid>
      <w:tr w:rsidR="009C0B08" w:rsidRPr="00C019FA" w:rsidTr="00835217">
        <w:tc>
          <w:tcPr>
            <w:tcW w:w="704" w:type="dxa"/>
          </w:tcPr>
          <w:p w:rsidR="009C0B08" w:rsidRPr="00C019FA" w:rsidRDefault="009C0B08" w:rsidP="00835217">
            <w:pPr>
              <w:jc w:val="center"/>
              <w:rPr>
                <w:rFonts w:ascii="Times New Roman" w:hAnsi="Times New Roman" w:cs="Times New Roman"/>
                <w:sz w:val="24"/>
                <w:szCs w:val="24"/>
              </w:rPr>
            </w:pPr>
            <w:r w:rsidRPr="00C019FA">
              <w:rPr>
                <w:rFonts w:ascii="Times New Roman" w:hAnsi="Times New Roman" w:cs="Times New Roman"/>
                <w:sz w:val="24"/>
                <w:szCs w:val="24"/>
              </w:rPr>
              <w:t>№ п/п</w:t>
            </w:r>
          </w:p>
        </w:tc>
        <w:tc>
          <w:tcPr>
            <w:tcW w:w="1418" w:type="dxa"/>
          </w:tcPr>
          <w:p w:rsidR="009C0B08" w:rsidRPr="00C019FA" w:rsidRDefault="009C0B08" w:rsidP="00835217">
            <w:pPr>
              <w:jc w:val="center"/>
              <w:rPr>
                <w:rFonts w:ascii="Times New Roman" w:hAnsi="Times New Roman" w:cs="Times New Roman"/>
                <w:sz w:val="24"/>
                <w:szCs w:val="24"/>
              </w:rPr>
            </w:pPr>
            <w:r w:rsidRPr="00C019FA">
              <w:rPr>
                <w:rFonts w:ascii="Times New Roman" w:hAnsi="Times New Roman" w:cs="Times New Roman"/>
                <w:sz w:val="24"/>
                <w:szCs w:val="24"/>
              </w:rPr>
              <w:t>Дата</w:t>
            </w:r>
          </w:p>
        </w:tc>
        <w:tc>
          <w:tcPr>
            <w:tcW w:w="1701" w:type="dxa"/>
          </w:tcPr>
          <w:p w:rsidR="009C0B08" w:rsidRPr="00C019FA" w:rsidRDefault="009C0B08" w:rsidP="00835217">
            <w:pPr>
              <w:jc w:val="center"/>
              <w:rPr>
                <w:rFonts w:ascii="Times New Roman" w:hAnsi="Times New Roman" w:cs="Times New Roman"/>
                <w:sz w:val="24"/>
                <w:szCs w:val="24"/>
              </w:rPr>
            </w:pPr>
            <w:r w:rsidRPr="00C019FA">
              <w:rPr>
                <w:rFonts w:ascii="Times New Roman" w:hAnsi="Times New Roman" w:cs="Times New Roman"/>
                <w:sz w:val="24"/>
                <w:szCs w:val="24"/>
              </w:rPr>
              <w:t>Фамилия, имя, отчество</w:t>
            </w:r>
          </w:p>
        </w:tc>
        <w:tc>
          <w:tcPr>
            <w:tcW w:w="2001" w:type="dxa"/>
          </w:tcPr>
          <w:p w:rsidR="009C0B08" w:rsidRPr="00C019FA" w:rsidRDefault="009C0B08" w:rsidP="00835217">
            <w:pPr>
              <w:jc w:val="center"/>
              <w:rPr>
                <w:rFonts w:ascii="Times New Roman" w:hAnsi="Times New Roman" w:cs="Times New Roman"/>
                <w:sz w:val="24"/>
                <w:szCs w:val="24"/>
              </w:rPr>
            </w:pPr>
            <w:r w:rsidRPr="00C019FA">
              <w:rPr>
                <w:rFonts w:ascii="Times New Roman" w:hAnsi="Times New Roman" w:cs="Times New Roman"/>
                <w:sz w:val="24"/>
                <w:szCs w:val="24"/>
              </w:rPr>
              <w:t>Наименование и реквизит документа, удостоверяющего личность</w:t>
            </w:r>
          </w:p>
        </w:tc>
        <w:tc>
          <w:tcPr>
            <w:tcW w:w="1457" w:type="dxa"/>
          </w:tcPr>
          <w:p w:rsidR="009C0B08" w:rsidRPr="00C019FA" w:rsidRDefault="009C0B08" w:rsidP="00835217">
            <w:pPr>
              <w:jc w:val="center"/>
              <w:rPr>
                <w:rFonts w:ascii="Times New Roman" w:hAnsi="Times New Roman" w:cs="Times New Roman"/>
                <w:sz w:val="24"/>
                <w:szCs w:val="24"/>
              </w:rPr>
            </w:pPr>
            <w:r w:rsidRPr="00C019FA">
              <w:rPr>
                <w:rFonts w:ascii="Times New Roman" w:hAnsi="Times New Roman" w:cs="Times New Roman"/>
                <w:sz w:val="24"/>
                <w:szCs w:val="24"/>
              </w:rPr>
              <w:t>К кому прибыл (номер кабинета)</w:t>
            </w:r>
          </w:p>
        </w:tc>
        <w:tc>
          <w:tcPr>
            <w:tcW w:w="1457" w:type="dxa"/>
          </w:tcPr>
          <w:p w:rsidR="009C0B08" w:rsidRPr="00C019FA" w:rsidRDefault="009C0B08" w:rsidP="00835217">
            <w:pPr>
              <w:jc w:val="center"/>
              <w:rPr>
                <w:rFonts w:ascii="Times New Roman" w:hAnsi="Times New Roman" w:cs="Times New Roman"/>
                <w:sz w:val="24"/>
                <w:szCs w:val="24"/>
              </w:rPr>
            </w:pPr>
            <w:r w:rsidRPr="00C019FA">
              <w:rPr>
                <w:rFonts w:ascii="Times New Roman" w:hAnsi="Times New Roman" w:cs="Times New Roman"/>
                <w:sz w:val="24"/>
                <w:szCs w:val="24"/>
              </w:rPr>
              <w:t>Время прибытия</w:t>
            </w:r>
          </w:p>
        </w:tc>
        <w:tc>
          <w:tcPr>
            <w:tcW w:w="1457" w:type="dxa"/>
          </w:tcPr>
          <w:p w:rsidR="009C0B08" w:rsidRPr="00C019FA" w:rsidRDefault="009C0B08" w:rsidP="00835217">
            <w:pPr>
              <w:jc w:val="center"/>
              <w:rPr>
                <w:rFonts w:ascii="Times New Roman" w:hAnsi="Times New Roman" w:cs="Times New Roman"/>
                <w:sz w:val="24"/>
                <w:szCs w:val="24"/>
              </w:rPr>
            </w:pPr>
            <w:r w:rsidRPr="00C019FA">
              <w:rPr>
                <w:rFonts w:ascii="Times New Roman" w:hAnsi="Times New Roman" w:cs="Times New Roman"/>
                <w:sz w:val="24"/>
                <w:szCs w:val="24"/>
              </w:rPr>
              <w:t>Время убытия</w:t>
            </w:r>
          </w:p>
        </w:tc>
      </w:tr>
      <w:tr w:rsidR="009C0B08" w:rsidRPr="00C019FA" w:rsidTr="00835217">
        <w:tc>
          <w:tcPr>
            <w:tcW w:w="704" w:type="dxa"/>
          </w:tcPr>
          <w:p w:rsidR="009C0B08" w:rsidRPr="00C019FA" w:rsidRDefault="009C0B08" w:rsidP="00835217">
            <w:pPr>
              <w:jc w:val="both"/>
              <w:rPr>
                <w:rFonts w:ascii="Times New Roman" w:hAnsi="Times New Roman" w:cs="Times New Roman"/>
                <w:sz w:val="24"/>
                <w:szCs w:val="24"/>
              </w:rPr>
            </w:pPr>
          </w:p>
        </w:tc>
        <w:tc>
          <w:tcPr>
            <w:tcW w:w="1418" w:type="dxa"/>
          </w:tcPr>
          <w:p w:rsidR="009C0B08" w:rsidRPr="00C019FA" w:rsidRDefault="009C0B08" w:rsidP="00835217">
            <w:pPr>
              <w:jc w:val="both"/>
              <w:rPr>
                <w:rFonts w:ascii="Times New Roman" w:hAnsi="Times New Roman" w:cs="Times New Roman"/>
                <w:sz w:val="24"/>
                <w:szCs w:val="24"/>
              </w:rPr>
            </w:pPr>
          </w:p>
        </w:tc>
        <w:tc>
          <w:tcPr>
            <w:tcW w:w="1701" w:type="dxa"/>
          </w:tcPr>
          <w:p w:rsidR="009C0B08" w:rsidRPr="00C019FA" w:rsidRDefault="009C0B08" w:rsidP="00835217">
            <w:pPr>
              <w:jc w:val="both"/>
              <w:rPr>
                <w:rFonts w:ascii="Times New Roman" w:hAnsi="Times New Roman" w:cs="Times New Roman"/>
                <w:sz w:val="24"/>
                <w:szCs w:val="24"/>
              </w:rPr>
            </w:pPr>
          </w:p>
        </w:tc>
        <w:tc>
          <w:tcPr>
            <w:tcW w:w="2001" w:type="dxa"/>
          </w:tcPr>
          <w:p w:rsidR="009C0B08" w:rsidRPr="00C019FA" w:rsidRDefault="009C0B08" w:rsidP="00835217">
            <w:pPr>
              <w:jc w:val="both"/>
              <w:rPr>
                <w:rFonts w:ascii="Times New Roman" w:hAnsi="Times New Roman" w:cs="Times New Roman"/>
                <w:sz w:val="24"/>
                <w:szCs w:val="24"/>
              </w:rPr>
            </w:pPr>
          </w:p>
        </w:tc>
        <w:tc>
          <w:tcPr>
            <w:tcW w:w="1457" w:type="dxa"/>
          </w:tcPr>
          <w:p w:rsidR="009C0B08" w:rsidRPr="00C019FA" w:rsidRDefault="009C0B08" w:rsidP="00835217">
            <w:pPr>
              <w:jc w:val="both"/>
              <w:rPr>
                <w:rFonts w:ascii="Times New Roman" w:hAnsi="Times New Roman" w:cs="Times New Roman"/>
                <w:sz w:val="24"/>
                <w:szCs w:val="24"/>
              </w:rPr>
            </w:pPr>
          </w:p>
        </w:tc>
        <w:tc>
          <w:tcPr>
            <w:tcW w:w="1457" w:type="dxa"/>
          </w:tcPr>
          <w:p w:rsidR="009C0B08" w:rsidRPr="00C019FA" w:rsidRDefault="009C0B08" w:rsidP="00835217">
            <w:pPr>
              <w:jc w:val="both"/>
              <w:rPr>
                <w:rFonts w:ascii="Times New Roman" w:hAnsi="Times New Roman" w:cs="Times New Roman"/>
                <w:sz w:val="24"/>
                <w:szCs w:val="24"/>
              </w:rPr>
            </w:pPr>
          </w:p>
        </w:tc>
        <w:tc>
          <w:tcPr>
            <w:tcW w:w="1457" w:type="dxa"/>
          </w:tcPr>
          <w:p w:rsidR="009C0B08" w:rsidRPr="00C019FA" w:rsidRDefault="009C0B08" w:rsidP="00835217">
            <w:pPr>
              <w:jc w:val="both"/>
              <w:rPr>
                <w:rFonts w:ascii="Times New Roman" w:hAnsi="Times New Roman" w:cs="Times New Roman"/>
                <w:sz w:val="24"/>
                <w:szCs w:val="24"/>
              </w:rPr>
            </w:pPr>
          </w:p>
        </w:tc>
      </w:tr>
      <w:tr w:rsidR="009C0B08" w:rsidRPr="00C019FA" w:rsidTr="00835217">
        <w:tc>
          <w:tcPr>
            <w:tcW w:w="704" w:type="dxa"/>
          </w:tcPr>
          <w:p w:rsidR="009C0B08" w:rsidRPr="00C019FA" w:rsidRDefault="009C0B08" w:rsidP="00835217">
            <w:pPr>
              <w:jc w:val="both"/>
              <w:rPr>
                <w:rFonts w:ascii="Times New Roman" w:hAnsi="Times New Roman" w:cs="Times New Roman"/>
                <w:sz w:val="24"/>
                <w:szCs w:val="24"/>
              </w:rPr>
            </w:pPr>
          </w:p>
        </w:tc>
        <w:tc>
          <w:tcPr>
            <w:tcW w:w="1418" w:type="dxa"/>
          </w:tcPr>
          <w:p w:rsidR="009C0B08" w:rsidRPr="00C019FA" w:rsidRDefault="009C0B08" w:rsidP="00835217">
            <w:pPr>
              <w:jc w:val="both"/>
              <w:rPr>
                <w:rFonts w:ascii="Times New Roman" w:hAnsi="Times New Roman" w:cs="Times New Roman"/>
                <w:sz w:val="24"/>
                <w:szCs w:val="24"/>
              </w:rPr>
            </w:pPr>
          </w:p>
        </w:tc>
        <w:tc>
          <w:tcPr>
            <w:tcW w:w="1701" w:type="dxa"/>
          </w:tcPr>
          <w:p w:rsidR="009C0B08" w:rsidRPr="00C019FA" w:rsidRDefault="009C0B08" w:rsidP="00835217">
            <w:pPr>
              <w:jc w:val="both"/>
              <w:rPr>
                <w:rFonts w:ascii="Times New Roman" w:hAnsi="Times New Roman" w:cs="Times New Roman"/>
                <w:sz w:val="24"/>
                <w:szCs w:val="24"/>
              </w:rPr>
            </w:pPr>
          </w:p>
        </w:tc>
        <w:tc>
          <w:tcPr>
            <w:tcW w:w="2001" w:type="dxa"/>
          </w:tcPr>
          <w:p w:rsidR="009C0B08" w:rsidRPr="00C019FA" w:rsidRDefault="009C0B08" w:rsidP="00835217">
            <w:pPr>
              <w:jc w:val="both"/>
              <w:rPr>
                <w:rFonts w:ascii="Times New Roman" w:hAnsi="Times New Roman" w:cs="Times New Roman"/>
                <w:sz w:val="24"/>
                <w:szCs w:val="24"/>
              </w:rPr>
            </w:pPr>
          </w:p>
        </w:tc>
        <w:tc>
          <w:tcPr>
            <w:tcW w:w="1457" w:type="dxa"/>
          </w:tcPr>
          <w:p w:rsidR="009C0B08" w:rsidRPr="00C019FA" w:rsidRDefault="009C0B08" w:rsidP="00835217">
            <w:pPr>
              <w:jc w:val="both"/>
              <w:rPr>
                <w:rFonts w:ascii="Times New Roman" w:hAnsi="Times New Roman" w:cs="Times New Roman"/>
                <w:sz w:val="24"/>
                <w:szCs w:val="24"/>
              </w:rPr>
            </w:pPr>
          </w:p>
        </w:tc>
        <w:tc>
          <w:tcPr>
            <w:tcW w:w="1457" w:type="dxa"/>
          </w:tcPr>
          <w:p w:rsidR="009C0B08" w:rsidRPr="00C019FA" w:rsidRDefault="009C0B08" w:rsidP="00835217">
            <w:pPr>
              <w:jc w:val="both"/>
              <w:rPr>
                <w:rFonts w:ascii="Times New Roman" w:hAnsi="Times New Roman" w:cs="Times New Roman"/>
                <w:sz w:val="24"/>
                <w:szCs w:val="24"/>
              </w:rPr>
            </w:pPr>
          </w:p>
        </w:tc>
        <w:tc>
          <w:tcPr>
            <w:tcW w:w="1457" w:type="dxa"/>
          </w:tcPr>
          <w:p w:rsidR="009C0B08" w:rsidRPr="00C019FA" w:rsidRDefault="009C0B08" w:rsidP="00835217">
            <w:pPr>
              <w:jc w:val="both"/>
              <w:rPr>
                <w:rFonts w:ascii="Times New Roman" w:hAnsi="Times New Roman" w:cs="Times New Roman"/>
                <w:sz w:val="24"/>
                <w:szCs w:val="24"/>
              </w:rPr>
            </w:pPr>
          </w:p>
        </w:tc>
      </w:tr>
      <w:tr w:rsidR="009C0B08" w:rsidRPr="00C019FA" w:rsidTr="00835217">
        <w:tc>
          <w:tcPr>
            <w:tcW w:w="704" w:type="dxa"/>
          </w:tcPr>
          <w:p w:rsidR="009C0B08" w:rsidRPr="00C019FA" w:rsidRDefault="009C0B08" w:rsidP="00835217">
            <w:pPr>
              <w:jc w:val="both"/>
              <w:rPr>
                <w:rFonts w:ascii="Times New Roman" w:hAnsi="Times New Roman" w:cs="Times New Roman"/>
                <w:sz w:val="24"/>
                <w:szCs w:val="24"/>
              </w:rPr>
            </w:pPr>
          </w:p>
        </w:tc>
        <w:tc>
          <w:tcPr>
            <w:tcW w:w="1418" w:type="dxa"/>
          </w:tcPr>
          <w:p w:rsidR="009C0B08" w:rsidRPr="00C019FA" w:rsidRDefault="009C0B08" w:rsidP="00835217">
            <w:pPr>
              <w:jc w:val="both"/>
              <w:rPr>
                <w:rFonts w:ascii="Times New Roman" w:hAnsi="Times New Roman" w:cs="Times New Roman"/>
                <w:sz w:val="24"/>
                <w:szCs w:val="24"/>
              </w:rPr>
            </w:pPr>
          </w:p>
        </w:tc>
        <w:tc>
          <w:tcPr>
            <w:tcW w:w="1701" w:type="dxa"/>
          </w:tcPr>
          <w:p w:rsidR="009C0B08" w:rsidRPr="00C019FA" w:rsidRDefault="009C0B08" w:rsidP="00835217">
            <w:pPr>
              <w:jc w:val="both"/>
              <w:rPr>
                <w:rFonts w:ascii="Times New Roman" w:hAnsi="Times New Roman" w:cs="Times New Roman"/>
                <w:sz w:val="24"/>
                <w:szCs w:val="24"/>
              </w:rPr>
            </w:pPr>
          </w:p>
        </w:tc>
        <w:tc>
          <w:tcPr>
            <w:tcW w:w="2001" w:type="dxa"/>
          </w:tcPr>
          <w:p w:rsidR="009C0B08" w:rsidRPr="00C019FA" w:rsidRDefault="009C0B08" w:rsidP="00835217">
            <w:pPr>
              <w:jc w:val="both"/>
              <w:rPr>
                <w:rFonts w:ascii="Times New Roman" w:hAnsi="Times New Roman" w:cs="Times New Roman"/>
                <w:sz w:val="24"/>
                <w:szCs w:val="24"/>
              </w:rPr>
            </w:pPr>
          </w:p>
        </w:tc>
        <w:tc>
          <w:tcPr>
            <w:tcW w:w="1457" w:type="dxa"/>
          </w:tcPr>
          <w:p w:rsidR="009C0B08" w:rsidRPr="00C019FA" w:rsidRDefault="009C0B08" w:rsidP="00835217">
            <w:pPr>
              <w:jc w:val="both"/>
              <w:rPr>
                <w:rFonts w:ascii="Times New Roman" w:hAnsi="Times New Roman" w:cs="Times New Roman"/>
                <w:sz w:val="24"/>
                <w:szCs w:val="24"/>
              </w:rPr>
            </w:pPr>
          </w:p>
        </w:tc>
        <w:tc>
          <w:tcPr>
            <w:tcW w:w="1457" w:type="dxa"/>
          </w:tcPr>
          <w:p w:rsidR="009C0B08" w:rsidRPr="00C019FA" w:rsidRDefault="009C0B08" w:rsidP="00835217">
            <w:pPr>
              <w:jc w:val="both"/>
              <w:rPr>
                <w:rFonts w:ascii="Times New Roman" w:hAnsi="Times New Roman" w:cs="Times New Roman"/>
                <w:sz w:val="24"/>
                <w:szCs w:val="24"/>
              </w:rPr>
            </w:pPr>
          </w:p>
        </w:tc>
        <w:tc>
          <w:tcPr>
            <w:tcW w:w="1457" w:type="dxa"/>
          </w:tcPr>
          <w:p w:rsidR="009C0B08" w:rsidRPr="00C019FA" w:rsidRDefault="009C0B08" w:rsidP="00835217">
            <w:pPr>
              <w:jc w:val="both"/>
              <w:rPr>
                <w:rFonts w:ascii="Times New Roman" w:hAnsi="Times New Roman" w:cs="Times New Roman"/>
                <w:sz w:val="24"/>
                <w:szCs w:val="24"/>
              </w:rPr>
            </w:pPr>
          </w:p>
        </w:tc>
      </w:tr>
    </w:tbl>
    <w:p w:rsidR="009C0B08" w:rsidRPr="00C019FA" w:rsidRDefault="009C0B08" w:rsidP="009C0B08">
      <w:pPr>
        <w:ind w:firstLine="708"/>
        <w:jc w:val="both"/>
        <w:rPr>
          <w:rFonts w:ascii="Times New Roman" w:hAnsi="Times New Roman" w:cs="Times New Roman"/>
        </w:rPr>
      </w:pPr>
    </w:p>
    <w:p w:rsidR="009C0B08" w:rsidRPr="00C019FA" w:rsidRDefault="009C0B08" w:rsidP="009C0B08">
      <w:pPr>
        <w:ind w:firstLine="708"/>
        <w:jc w:val="both"/>
        <w:rPr>
          <w:rFonts w:ascii="Times New Roman" w:hAnsi="Times New Roman" w:cs="Times New Roman"/>
        </w:rPr>
      </w:pPr>
    </w:p>
    <w:p w:rsidR="0077493F" w:rsidRPr="00D228DF" w:rsidRDefault="0077493F" w:rsidP="0077493F">
      <w:pPr>
        <w:pStyle w:val="20"/>
        <w:shd w:val="clear" w:color="auto" w:fill="auto"/>
        <w:tabs>
          <w:tab w:val="left" w:pos="142"/>
          <w:tab w:val="left" w:pos="284"/>
          <w:tab w:val="left" w:pos="567"/>
        </w:tabs>
        <w:spacing w:after="512" w:line="240" w:lineRule="auto"/>
        <w:ind w:right="-8" w:firstLine="0"/>
        <w:jc w:val="center"/>
        <w:rPr>
          <w:sz w:val="24"/>
          <w:szCs w:val="24"/>
        </w:rPr>
      </w:pPr>
    </w:p>
    <w:sectPr w:rsidR="0077493F" w:rsidRPr="00D228DF" w:rsidSect="00D228DF">
      <w:pgSz w:w="11900" w:h="16840"/>
      <w:pgMar w:top="567" w:right="567" w:bottom="567" w:left="851" w:header="0" w:footer="6"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D759B" w:rsidRDefault="006D759B">
      <w:r>
        <w:separator/>
      </w:r>
    </w:p>
  </w:endnote>
  <w:endnote w:type="continuationSeparator" w:id="0">
    <w:p w:rsidR="006D759B" w:rsidRDefault="006D75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Palatino Linotype">
    <w:panose1 w:val="02040502050505030304"/>
    <w:charset w:val="CC"/>
    <w:family w:val="roman"/>
    <w:pitch w:val="variable"/>
    <w:sig w:usb0="E0000287" w:usb1="40000013" w:usb2="00000000" w:usb3="00000000" w:csb0="0000019F" w:csb1="00000000"/>
  </w:font>
  <w:font w:name="Constantia">
    <w:panose1 w:val="02030602050306030303"/>
    <w:charset w:val="CC"/>
    <w:family w:val="roman"/>
    <w:pitch w:val="variable"/>
    <w:sig w:usb0="A00002EF" w:usb1="4000204B" w:usb2="00000000" w:usb3="00000000" w:csb0="0000019F" w:csb1="00000000"/>
  </w:font>
  <w:font w:name="Century Gothic">
    <w:panose1 w:val="020B0502020202020204"/>
    <w:charset w:val="CC"/>
    <w:family w:val="swiss"/>
    <w:pitch w:val="variable"/>
    <w:sig w:usb0="00000287" w:usb1="000000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CC"/>
    <w:family w:val="swiss"/>
    <w:pitch w:val="variable"/>
    <w:sig w:usb0="E4002EFF" w:usb1="C000247B"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D759B" w:rsidRDefault="006D759B"/>
  </w:footnote>
  <w:footnote w:type="continuationSeparator" w:id="0">
    <w:p w:rsidR="006D759B" w:rsidRDefault="006D759B"/>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977229"/>
    <w:multiLevelType w:val="hybridMultilevel"/>
    <w:tmpl w:val="A6DCBC2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C8D3F57"/>
    <w:multiLevelType w:val="multilevel"/>
    <w:tmpl w:val="59685220"/>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D6D50A2"/>
    <w:multiLevelType w:val="hybridMultilevel"/>
    <w:tmpl w:val="194600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FC81C3B"/>
    <w:multiLevelType w:val="hybridMultilevel"/>
    <w:tmpl w:val="97E825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0750C9F"/>
    <w:multiLevelType w:val="multilevel"/>
    <w:tmpl w:val="DE8EB006"/>
    <w:lvl w:ilvl="0">
      <w:start w:val="1"/>
      <w:numFmt w:val="decimal"/>
      <w:lvlText w:val="2.1.%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221395F"/>
    <w:multiLevelType w:val="hybridMultilevel"/>
    <w:tmpl w:val="79C643A4"/>
    <w:lvl w:ilvl="0" w:tplc="04190001">
      <w:start w:val="1"/>
      <w:numFmt w:val="bullet"/>
      <w:lvlText w:val=""/>
      <w:lvlJc w:val="left"/>
      <w:pPr>
        <w:ind w:left="502" w:hanging="360"/>
      </w:pPr>
      <w:rPr>
        <w:rFonts w:ascii="Symbol" w:hAnsi="Symbol" w:hint="default"/>
      </w:rPr>
    </w:lvl>
    <w:lvl w:ilvl="1" w:tplc="04190003" w:tentative="1">
      <w:start w:val="1"/>
      <w:numFmt w:val="bullet"/>
      <w:lvlText w:val="o"/>
      <w:lvlJc w:val="left"/>
      <w:pPr>
        <w:ind w:left="1222" w:hanging="360"/>
      </w:pPr>
      <w:rPr>
        <w:rFonts w:ascii="Courier New" w:hAnsi="Courier New" w:cs="Courier New" w:hint="default"/>
      </w:rPr>
    </w:lvl>
    <w:lvl w:ilvl="2" w:tplc="04190005" w:tentative="1">
      <w:start w:val="1"/>
      <w:numFmt w:val="bullet"/>
      <w:lvlText w:val=""/>
      <w:lvlJc w:val="left"/>
      <w:pPr>
        <w:ind w:left="1942" w:hanging="360"/>
      </w:pPr>
      <w:rPr>
        <w:rFonts w:ascii="Wingdings" w:hAnsi="Wingdings" w:hint="default"/>
      </w:rPr>
    </w:lvl>
    <w:lvl w:ilvl="3" w:tplc="04190001" w:tentative="1">
      <w:start w:val="1"/>
      <w:numFmt w:val="bullet"/>
      <w:lvlText w:val=""/>
      <w:lvlJc w:val="left"/>
      <w:pPr>
        <w:ind w:left="2662" w:hanging="360"/>
      </w:pPr>
      <w:rPr>
        <w:rFonts w:ascii="Symbol" w:hAnsi="Symbol" w:hint="default"/>
      </w:rPr>
    </w:lvl>
    <w:lvl w:ilvl="4" w:tplc="04190003" w:tentative="1">
      <w:start w:val="1"/>
      <w:numFmt w:val="bullet"/>
      <w:lvlText w:val="o"/>
      <w:lvlJc w:val="left"/>
      <w:pPr>
        <w:ind w:left="3382" w:hanging="360"/>
      </w:pPr>
      <w:rPr>
        <w:rFonts w:ascii="Courier New" w:hAnsi="Courier New" w:cs="Courier New" w:hint="default"/>
      </w:rPr>
    </w:lvl>
    <w:lvl w:ilvl="5" w:tplc="04190005" w:tentative="1">
      <w:start w:val="1"/>
      <w:numFmt w:val="bullet"/>
      <w:lvlText w:val=""/>
      <w:lvlJc w:val="left"/>
      <w:pPr>
        <w:ind w:left="4102" w:hanging="360"/>
      </w:pPr>
      <w:rPr>
        <w:rFonts w:ascii="Wingdings" w:hAnsi="Wingdings" w:hint="default"/>
      </w:rPr>
    </w:lvl>
    <w:lvl w:ilvl="6" w:tplc="04190001" w:tentative="1">
      <w:start w:val="1"/>
      <w:numFmt w:val="bullet"/>
      <w:lvlText w:val=""/>
      <w:lvlJc w:val="left"/>
      <w:pPr>
        <w:ind w:left="4822" w:hanging="360"/>
      </w:pPr>
      <w:rPr>
        <w:rFonts w:ascii="Symbol" w:hAnsi="Symbol" w:hint="default"/>
      </w:rPr>
    </w:lvl>
    <w:lvl w:ilvl="7" w:tplc="04190003" w:tentative="1">
      <w:start w:val="1"/>
      <w:numFmt w:val="bullet"/>
      <w:lvlText w:val="o"/>
      <w:lvlJc w:val="left"/>
      <w:pPr>
        <w:ind w:left="5542" w:hanging="360"/>
      </w:pPr>
      <w:rPr>
        <w:rFonts w:ascii="Courier New" w:hAnsi="Courier New" w:cs="Courier New" w:hint="default"/>
      </w:rPr>
    </w:lvl>
    <w:lvl w:ilvl="8" w:tplc="04190005" w:tentative="1">
      <w:start w:val="1"/>
      <w:numFmt w:val="bullet"/>
      <w:lvlText w:val=""/>
      <w:lvlJc w:val="left"/>
      <w:pPr>
        <w:ind w:left="6262" w:hanging="360"/>
      </w:pPr>
      <w:rPr>
        <w:rFonts w:ascii="Wingdings" w:hAnsi="Wingdings" w:hint="default"/>
      </w:rPr>
    </w:lvl>
  </w:abstractNum>
  <w:abstractNum w:abstractNumId="6">
    <w:nsid w:val="14431400"/>
    <w:multiLevelType w:val="hybridMultilevel"/>
    <w:tmpl w:val="F5DA5B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5186B18"/>
    <w:multiLevelType w:val="hybridMultilevel"/>
    <w:tmpl w:val="A12C99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9F159F1"/>
    <w:multiLevelType w:val="hybridMultilevel"/>
    <w:tmpl w:val="52E486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A7D53FF"/>
    <w:multiLevelType w:val="hybridMultilevel"/>
    <w:tmpl w:val="404288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C0A50D4"/>
    <w:multiLevelType w:val="multilevel"/>
    <w:tmpl w:val="9A02CD74"/>
    <w:lvl w:ilvl="0">
      <w:start w:val="1"/>
      <w:numFmt w:val="bullet"/>
      <w:lvlText w:val=""/>
      <w:lvlJc w:val="left"/>
      <w:rPr>
        <w:rFonts w:ascii="Symbol" w:hAnsi="Symbol" w:hint="default"/>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CA809F6"/>
    <w:multiLevelType w:val="multilevel"/>
    <w:tmpl w:val="BAD02D1C"/>
    <w:lvl w:ilvl="0">
      <w:start w:val="1"/>
      <w:numFmt w:val="decimal"/>
      <w:lvlText w:val="2.6.%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1D5C08CD"/>
    <w:multiLevelType w:val="hybridMultilevel"/>
    <w:tmpl w:val="97B46F5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1D881646"/>
    <w:multiLevelType w:val="hybridMultilevel"/>
    <w:tmpl w:val="7FD814AA"/>
    <w:lvl w:ilvl="0" w:tplc="04190001">
      <w:start w:val="1"/>
      <w:numFmt w:val="bullet"/>
      <w:lvlText w:val=""/>
      <w:lvlJc w:val="left"/>
      <w:pPr>
        <w:ind w:left="520" w:hanging="360"/>
      </w:pPr>
      <w:rPr>
        <w:rFonts w:ascii="Symbol" w:hAnsi="Symbol" w:hint="default"/>
      </w:rPr>
    </w:lvl>
    <w:lvl w:ilvl="1" w:tplc="04190003" w:tentative="1">
      <w:start w:val="1"/>
      <w:numFmt w:val="bullet"/>
      <w:lvlText w:val="o"/>
      <w:lvlJc w:val="left"/>
      <w:pPr>
        <w:ind w:left="1240" w:hanging="360"/>
      </w:pPr>
      <w:rPr>
        <w:rFonts w:ascii="Courier New" w:hAnsi="Courier New" w:cs="Courier New" w:hint="default"/>
      </w:rPr>
    </w:lvl>
    <w:lvl w:ilvl="2" w:tplc="04190005" w:tentative="1">
      <w:start w:val="1"/>
      <w:numFmt w:val="bullet"/>
      <w:lvlText w:val=""/>
      <w:lvlJc w:val="left"/>
      <w:pPr>
        <w:ind w:left="1960" w:hanging="360"/>
      </w:pPr>
      <w:rPr>
        <w:rFonts w:ascii="Wingdings" w:hAnsi="Wingdings" w:hint="default"/>
      </w:rPr>
    </w:lvl>
    <w:lvl w:ilvl="3" w:tplc="04190001" w:tentative="1">
      <w:start w:val="1"/>
      <w:numFmt w:val="bullet"/>
      <w:lvlText w:val=""/>
      <w:lvlJc w:val="left"/>
      <w:pPr>
        <w:ind w:left="2680" w:hanging="360"/>
      </w:pPr>
      <w:rPr>
        <w:rFonts w:ascii="Symbol" w:hAnsi="Symbol" w:hint="default"/>
      </w:rPr>
    </w:lvl>
    <w:lvl w:ilvl="4" w:tplc="04190003" w:tentative="1">
      <w:start w:val="1"/>
      <w:numFmt w:val="bullet"/>
      <w:lvlText w:val="o"/>
      <w:lvlJc w:val="left"/>
      <w:pPr>
        <w:ind w:left="3400" w:hanging="360"/>
      </w:pPr>
      <w:rPr>
        <w:rFonts w:ascii="Courier New" w:hAnsi="Courier New" w:cs="Courier New" w:hint="default"/>
      </w:rPr>
    </w:lvl>
    <w:lvl w:ilvl="5" w:tplc="04190005" w:tentative="1">
      <w:start w:val="1"/>
      <w:numFmt w:val="bullet"/>
      <w:lvlText w:val=""/>
      <w:lvlJc w:val="left"/>
      <w:pPr>
        <w:ind w:left="4120" w:hanging="360"/>
      </w:pPr>
      <w:rPr>
        <w:rFonts w:ascii="Wingdings" w:hAnsi="Wingdings" w:hint="default"/>
      </w:rPr>
    </w:lvl>
    <w:lvl w:ilvl="6" w:tplc="04190001" w:tentative="1">
      <w:start w:val="1"/>
      <w:numFmt w:val="bullet"/>
      <w:lvlText w:val=""/>
      <w:lvlJc w:val="left"/>
      <w:pPr>
        <w:ind w:left="4840" w:hanging="360"/>
      </w:pPr>
      <w:rPr>
        <w:rFonts w:ascii="Symbol" w:hAnsi="Symbol" w:hint="default"/>
      </w:rPr>
    </w:lvl>
    <w:lvl w:ilvl="7" w:tplc="04190003" w:tentative="1">
      <w:start w:val="1"/>
      <w:numFmt w:val="bullet"/>
      <w:lvlText w:val="o"/>
      <w:lvlJc w:val="left"/>
      <w:pPr>
        <w:ind w:left="5560" w:hanging="360"/>
      </w:pPr>
      <w:rPr>
        <w:rFonts w:ascii="Courier New" w:hAnsi="Courier New" w:cs="Courier New" w:hint="default"/>
      </w:rPr>
    </w:lvl>
    <w:lvl w:ilvl="8" w:tplc="04190005" w:tentative="1">
      <w:start w:val="1"/>
      <w:numFmt w:val="bullet"/>
      <w:lvlText w:val=""/>
      <w:lvlJc w:val="left"/>
      <w:pPr>
        <w:ind w:left="6280" w:hanging="360"/>
      </w:pPr>
      <w:rPr>
        <w:rFonts w:ascii="Wingdings" w:hAnsi="Wingdings" w:hint="default"/>
      </w:rPr>
    </w:lvl>
  </w:abstractNum>
  <w:abstractNum w:abstractNumId="14">
    <w:nsid w:val="1F7F7167"/>
    <w:multiLevelType w:val="hybridMultilevel"/>
    <w:tmpl w:val="899CC4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1CF4271"/>
    <w:multiLevelType w:val="multilevel"/>
    <w:tmpl w:val="1B587F4A"/>
    <w:lvl w:ilvl="0">
      <w:start w:val="4"/>
      <w:numFmt w:val="decimal"/>
      <w:lvlText w:val="9.%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24B01E0C"/>
    <w:multiLevelType w:val="multilevel"/>
    <w:tmpl w:val="45F8C026"/>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26E97A48"/>
    <w:multiLevelType w:val="multilevel"/>
    <w:tmpl w:val="0A3CF522"/>
    <w:lvl w:ilvl="0">
      <w:start w:val="7"/>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2B180186"/>
    <w:multiLevelType w:val="multilevel"/>
    <w:tmpl w:val="B93E134C"/>
    <w:lvl w:ilvl="0">
      <w:start w:val="1"/>
      <w:numFmt w:val="decimal"/>
      <w:lvlText w:val="2.4.%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2D4E3F99"/>
    <w:multiLevelType w:val="hybridMultilevel"/>
    <w:tmpl w:val="26C6D986"/>
    <w:lvl w:ilvl="0" w:tplc="04190001">
      <w:start w:val="1"/>
      <w:numFmt w:val="bullet"/>
      <w:lvlText w:val=""/>
      <w:lvlJc w:val="left"/>
      <w:pPr>
        <w:ind w:left="480" w:hanging="360"/>
      </w:pPr>
      <w:rPr>
        <w:rFonts w:ascii="Symbol" w:hAnsi="Symbol" w:hint="default"/>
      </w:rPr>
    </w:lvl>
    <w:lvl w:ilvl="1" w:tplc="04190003" w:tentative="1">
      <w:start w:val="1"/>
      <w:numFmt w:val="bullet"/>
      <w:lvlText w:val="o"/>
      <w:lvlJc w:val="left"/>
      <w:pPr>
        <w:ind w:left="1200" w:hanging="360"/>
      </w:pPr>
      <w:rPr>
        <w:rFonts w:ascii="Courier New" w:hAnsi="Courier New" w:cs="Courier New" w:hint="default"/>
      </w:rPr>
    </w:lvl>
    <w:lvl w:ilvl="2" w:tplc="04190005" w:tentative="1">
      <w:start w:val="1"/>
      <w:numFmt w:val="bullet"/>
      <w:lvlText w:val=""/>
      <w:lvlJc w:val="left"/>
      <w:pPr>
        <w:ind w:left="1920" w:hanging="360"/>
      </w:pPr>
      <w:rPr>
        <w:rFonts w:ascii="Wingdings" w:hAnsi="Wingdings" w:hint="default"/>
      </w:rPr>
    </w:lvl>
    <w:lvl w:ilvl="3" w:tplc="04190001" w:tentative="1">
      <w:start w:val="1"/>
      <w:numFmt w:val="bullet"/>
      <w:lvlText w:val=""/>
      <w:lvlJc w:val="left"/>
      <w:pPr>
        <w:ind w:left="2640" w:hanging="360"/>
      </w:pPr>
      <w:rPr>
        <w:rFonts w:ascii="Symbol" w:hAnsi="Symbol" w:hint="default"/>
      </w:rPr>
    </w:lvl>
    <w:lvl w:ilvl="4" w:tplc="04190003" w:tentative="1">
      <w:start w:val="1"/>
      <w:numFmt w:val="bullet"/>
      <w:lvlText w:val="o"/>
      <w:lvlJc w:val="left"/>
      <w:pPr>
        <w:ind w:left="3360" w:hanging="360"/>
      </w:pPr>
      <w:rPr>
        <w:rFonts w:ascii="Courier New" w:hAnsi="Courier New" w:cs="Courier New" w:hint="default"/>
      </w:rPr>
    </w:lvl>
    <w:lvl w:ilvl="5" w:tplc="04190005" w:tentative="1">
      <w:start w:val="1"/>
      <w:numFmt w:val="bullet"/>
      <w:lvlText w:val=""/>
      <w:lvlJc w:val="left"/>
      <w:pPr>
        <w:ind w:left="4080" w:hanging="360"/>
      </w:pPr>
      <w:rPr>
        <w:rFonts w:ascii="Wingdings" w:hAnsi="Wingdings" w:hint="default"/>
      </w:rPr>
    </w:lvl>
    <w:lvl w:ilvl="6" w:tplc="04190001" w:tentative="1">
      <w:start w:val="1"/>
      <w:numFmt w:val="bullet"/>
      <w:lvlText w:val=""/>
      <w:lvlJc w:val="left"/>
      <w:pPr>
        <w:ind w:left="4800" w:hanging="360"/>
      </w:pPr>
      <w:rPr>
        <w:rFonts w:ascii="Symbol" w:hAnsi="Symbol" w:hint="default"/>
      </w:rPr>
    </w:lvl>
    <w:lvl w:ilvl="7" w:tplc="04190003" w:tentative="1">
      <w:start w:val="1"/>
      <w:numFmt w:val="bullet"/>
      <w:lvlText w:val="o"/>
      <w:lvlJc w:val="left"/>
      <w:pPr>
        <w:ind w:left="5520" w:hanging="360"/>
      </w:pPr>
      <w:rPr>
        <w:rFonts w:ascii="Courier New" w:hAnsi="Courier New" w:cs="Courier New" w:hint="default"/>
      </w:rPr>
    </w:lvl>
    <w:lvl w:ilvl="8" w:tplc="04190005" w:tentative="1">
      <w:start w:val="1"/>
      <w:numFmt w:val="bullet"/>
      <w:lvlText w:val=""/>
      <w:lvlJc w:val="left"/>
      <w:pPr>
        <w:ind w:left="6240" w:hanging="360"/>
      </w:pPr>
      <w:rPr>
        <w:rFonts w:ascii="Wingdings" w:hAnsi="Wingdings" w:hint="default"/>
      </w:rPr>
    </w:lvl>
  </w:abstractNum>
  <w:abstractNum w:abstractNumId="20">
    <w:nsid w:val="2FF8042A"/>
    <w:multiLevelType w:val="multilevel"/>
    <w:tmpl w:val="E8DA7B80"/>
    <w:lvl w:ilvl="0">
      <w:start w:val="7"/>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37450549"/>
    <w:multiLevelType w:val="hybridMultilevel"/>
    <w:tmpl w:val="FBF8F8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C914318"/>
    <w:multiLevelType w:val="multilevel"/>
    <w:tmpl w:val="41CA67D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start w:val="2"/>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3CF54E07"/>
    <w:multiLevelType w:val="multilevel"/>
    <w:tmpl w:val="5EE870A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4">
    <w:nsid w:val="3DFE6E43"/>
    <w:multiLevelType w:val="multilevel"/>
    <w:tmpl w:val="FC8418AE"/>
    <w:lvl w:ilvl="0">
      <w:start w:val="12"/>
      <w:numFmt w:val="decimal"/>
      <w:lvlText w:val="2.1.%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3F0F7380"/>
    <w:multiLevelType w:val="hybridMultilevel"/>
    <w:tmpl w:val="A57C2D5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41355115"/>
    <w:multiLevelType w:val="multilevel"/>
    <w:tmpl w:val="D26C2258"/>
    <w:lvl w:ilvl="0">
      <w:start w:val="6"/>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413854A5"/>
    <w:multiLevelType w:val="hybridMultilevel"/>
    <w:tmpl w:val="E776229C"/>
    <w:lvl w:ilvl="0" w:tplc="04190001">
      <w:start w:val="1"/>
      <w:numFmt w:val="bullet"/>
      <w:lvlText w:val=""/>
      <w:lvlJc w:val="left"/>
      <w:pPr>
        <w:ind w:left="786" w:hanging="360"/>
      </w:pPr>
      <w:rPr>
        <w:rFonts w:ascii="Symbol" w:hAnsi="Symbol"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28">
    <w:nsid w:val="427B335E"/>
    <w:multiLevelType w:val="hybridMultilevel"/>
    <w:tmpl w:val="D21AB27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45AB6A7E"/>
    <w:multiLevelType w:val="hybridMultilevel"/>
    <w:tmpl w:val="62722C12"/>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0">
    <w:nsid w:val="464A51C1"/>
    <w:multiLevelType w:val="hybridMultilevel"/>
    <w:tmpl w:val="94782636"/>
    <w:lvl w:ilvl="0" w:tplc="04190001">
      <w:start w:val="1"/>
      <w:numFmt w:val="bullet"/>
      <w:lvlText w:val=""/>
      <w:lvlJc w:val="left"/>
      <w:pPr>
        <w:ind w:left="720" w:hanging="360"/>
      </w:pPr>
      <w:rPr>
        <w:rFonts w:ascii="Symbol" w:hAnsi="Symbol" w:hint="default"/>
      </w:rPr>
    </w:lvl>
    <w:lvl w:ilvl="1" w:tplc="A82A07CE">
      <w:numFmt w:val="bullet"/>
      <w:lvlText w:val="•"/>
      <w:lvlJc w:val="left"/>
      <w:pPr>
        <w:ind w:left="1440" w:hanging="360"/>
      </w:pPr>
      <w:rPr>
        <w:rFonts w:ascii="Times New Roman" w:eastAsia="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4A695CF3"/>
    <w:multiLevelType w:val="multilevel"/>
    <w:tmpl w:val="2946B476"/>
    <w:lvl w:ilvl="0">
      <w:start w:val="1"/>
      <w:numFmt w:val="decimal"/>
      <w:lvlText w:val="4.%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4AE91856"/>
    <w:multiLevelType w:val="hybridMultilevel"/>
    <w:tmpl w:val="C2B4FC7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4E461921"/>
    <w:multiLevelType w:val="multilevel"/>
    <w:tmpl w:val="9BACC65C"/>
    <w:lvl w:ilvl="0">
      <w:start w:val="1"/>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4FEB420F"/>
    <w:multiLevelType w:val="hybridMultilevel"/>
    <w:tmpl w:val="E57A19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52E73FFE"/>
    <w:multiLevelType w:val="hybridMultilevel"/>
    <w:tmpl w:val="87065502"/>
    <w:lvl w:ilvl="0" w:tplc="04190001">
      <w:start w:val="1"/>
      <w:numFmt w:val="bullet"/>
      <w:lvlText w:val=""/>
      <w:lvlJc w:val="left"/>
      <w:pPr>
        <w:ind w:left="500" w:hanging="360"/>
      </w:pPr>
      <w:rPr>
        <w:rFonts w:ascii="Symbol" w:hAnsi="Symbol" w:hint="default"/>
      </w:rPr>
    </w:lvl>
    <w:lvl w:ilvl="1" w:tplc="04190003" w:tentative="1">
      <w:start w:val="1"/>
      <w:numFmt w:val="bullet"/>
      <w:lvlText w:val="o"/>
      <w:lvlJc w:val="left"/>
      <w:pPr>
        <w:ind w:left="1220" w:hanging="360"/>
      </w:pPr>
      <w:rPr>
        <w:rFonts w:ascii="Courier New" w:hAnsi="Courier New" w:cs="Courier New" w:hint="default"/>
      </w:rPr>
    </w:lvl>
    <w:lvl w:ilvl="2" w:tplc="04190005" w:tentative="1">
      <w:start w:val="1"/>
      <w:numFmt w:val="bullet"/>
      <w:lvlText w:val=""/>
      <w:lvlJc w:val="left"/>
      <w:pPr>
        <w:ind w:left="1940" w:hanging="360"/>
      </w:pPr>
      <w:rPr>
        <w:rFonts w:ascii="Wingdings" w:hAnsi="Wingdings" w:hint="default"/>
      </w:rPr>
    </w:lvl>
    <w:lvl w:ilvl="3" w:tplc="04190001" w:tentative="1">
      <w:start w:val="1"/>
      <w:numFmt w:val="bullet"/>
      <w:lvlText w:val=""/>
      <w:lvlJc w:val="left"/>
      <w:pPr>
        <w:ind w:left="2660" w:hanging="360"/>
      </w:pPr>
      <w:rPr>
        <w:rFonts w:ascii="Symbol" w:hAnsi="Symbol" w:hint="default"/>
      </w:rPr>
    </w:lvl>
    <w:lvl w:ilvl="4" w:tplc="04190003" w:tentative="1">
      <w:start w:val="1"/>
      <w:numFmt w:val="bullet"/>
      <w:lvlText w:val="o"/>
      <w:lvlJc w:val="left"/>
      <w:pPr>
        <w:ind w:left="3380" w:hanging="360"/>
      </w:pPr>
      <w:rPr>
        <w:rFonts w:ascii="Courier New" w:hAnsi="Courier New" w:cs="Courier New" w:hint="default"/>
      </w:rPr>
    </w:lvl>
    <w:lvl w:ilvl="5" w:tplc="04190005" w:tentative="1">
      <w:start w:val="1"/>
      <w:numFmt w:val="bullet"/>
      <w:lvlText w:val=""/>
      <w:lvlJc w:val="left"/>
      <w:pPr>
        <w:ind w:left="4100" w:hanging="360"/>
      </w:pPr>
      <w:rPr>
        <w:rFonts w:ascii="Wingdings" w:hAnsi="Wingdings" w:hint="default"/>
      </w:rPr>
    </w:lvl>
    <w:lvl w:ilvl="6" w:tplc="04190001" w:tentative="1">
      <w:start w:val="1"/>
      <w:numFmt w:val="bullet"/>
      <w:lvlText w:val=""/>
      <w:lvlJc w:val="left"/>
      <w:pPr>
        <w:ind w:left="4820" w:hanging="360"/>
      </w:pPr>
      <w:rPr>
        <w:rFonts w:ascii="Symbol" w:hAnsi="Symbol" w:hint="default"/>
      </w:rPr>
    </w:lvl>
    <w:lvl w:ilvl="7" w:tplc="04190003" w:tentative="1">
      <w:start w:val="1"/>
      <w:numFmt w:val="bullet"/>
      <w:lvlText w:val="o"/>
      <w:lvlJc w:val="left"/>
      <w:pPr>
        <w:ind w:left="5540" w:hanging="360"/>
      </w:pPr>
      <w:rPr>
        <w:rFonts w:ascii="Courier New" w:hAnsi="Courier New" w:cs="Courier New" w:hint="default"/>
      </w:rPr>
    </w:lvl>
    <w:lvl w:ilvl="8" w:tplc="04190005" w:tentative="1">
      <w:start w:val="1"/>
      <w:numFmt w:val="bullet"/>
      <w:lvlText w:val=""/>
      <w:lvlJc w:val="left"/>
      <w:pPr>
        <w:ind w:left="6260" w:hanging="360"/>
      </w:pPr>
      <w:rPr>
        <w:rFonts w:ascii="Wingdings" w:hAnsi="Wingdings" w:hint="default"/>
      </w:rPr>
    </w:lvl>
  </w:abstractNum>
  <w:abstractNum w:abstractNumId="36">
    <w:nsid w:val="52F545BC"/>
    <w:multiLevelType w:val="multilevel"/>
    <w:tmpl w:val="1F289E98"/>
    <w:lvl w:ilvl="0">
      <w:start w:val="1"/>
      <w:numFmt w:val="decimal"/>
      <w:lvlText w:val="2.2.%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530116E3"/>
    <w:multiLevelType w:val="multilevel"/>
    <w:tmpl w:val="7F985C18"/>
    <w:lvl w:ilvl="0">
      <w:start w:val="2"/>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54115E8B"/>
    <w:multiLevelType w:val="multilevel"/>
    <w:tmpl w:val="AD2C268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585D26B8"/>
    <w:multiLevelType w:val="multilevel"/>
    <w:tmpl w:val="34480B50"/>
    <w:lvl w:ilvl="0">
      <w:start w:val="2"/>
      <w:numFmt w:val="decimal"/>
      <w:lvlText w:val="9.%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592B0C8A"/>
    <w:multiLevelType w:val="hybridMultilevel"/>
    <w:tmpl w:val="92462AA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5BE071F3"/>
    <w:multiLevelType w:val="multilevel"/>
    <w:tmpl w:val="9A02CD74"/>
    <w:lvl w:ilvl="0">
      <w:start w:val="1"/>
      <w:numFmt w:val="bullet"/>
      <w:lvlText w:val=""/>
      <w:lvlJc w:val="left"/>
      <w:rPr>
        <w:rFonts w:ascii="Symbol" w:hAnsi="Symbol" w:hint="default"/>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5DC35DD0"/>
    <w:multiLevelType w:val="multilevel"/>
    <w:tmpl w:val="8DF43F66"/>
    <w:lvl w:ilvl="0">
      <w:start w:val="4"/>
      <w:numFmt w:val="decimal"/>
      <w:lvlText w:val="8.%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5E4706AD"/>
    <w:multiLevelType w:val="hybridMultilevel"/>
    <w:tmpl w:val="AB9648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5F9403E0"/>
    <w:multiLevelType w:val="multilevel"/>
    <w:tmpl w:val="9A02CD74"/>
    <w:lvl w:ilvl="0">
      <w:start w:val="1"/>
      <w:numFmt w:val="bullet"/>
      <w:lvlText w:val=""/>
      <w:lvlJc w:val="left"/>
      <w:rPr>
        <w:rFonts w:ascii="Symbol" w:hAnsi="Symbol" w:hint="default"/>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62203622"/>
    <w:multiLevelType w:val="multilevel"/>
    <w:tmpl w:val="35987AAE"/>
    <w:lvl w:ilvl="0">
      <w:start w:val="1"/>
      <w:numFmt w:val="decimal"/>
      <w:lvlText w:val="2.3.%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682A6AED"/>
    <w:multiLevelType w:val="multilevel"/>
    <w:tmpl w:val="96107884"/>
    <w:lvl w:ilvl="0">
      <w:start w:val="7"/>
      <w:numFmt w:val="decimal"/>
      <w:lvlText w:val="7.%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6BF729B4"/>
    <w:multiLevelType w:val="hybridMultilevel"/>
    <w:tmpl w:val="4502E44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6C86307C"/>
    <w:multiLevelType w:val="multilevel"/>
    <w:tmpl w:val="6C069C10"/>
    <w:lvl w:ilvl="0">
      <w:start w:val="1"/>
      <w:numFmt w:val="decimal"/>
      <w:lvlText w:val="2.5.%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75F63859"/>
    <w:multiLevelType w:val="hybridMultilevel"/>
    <w:tmpl w:val="FE6AD4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nsid w:val="78EB1CA0"/>
    <w:multiLevelType w:val="hybridMultilevel"/>
    <w:tmpl w:val="BA48FAD2"/>
    <w:lvl w:ilvl="0" w:tplc="04190001">
      <w:start w:val="1"/>
      <w:numFmt w:val="bullet"/>
      <w:lvlText w:val=""/>
      <w:lvlJc w:val="left"/>
      <w:pPr>
        <w:ind w:left="500" w:hanging="360"/>
      </w:pPr>
      <w:rPr>
        <w:rFonts w:ascii="Symbol" w:hAnsi="Symbol" w:hint="default"/>
      </w:rPr>
    </w:lvl>
    <w:lvl w:ilvl="1" w:tplc="04190003" w:tentative="1">
      <w:start w:val="1"/>
      <w:numFmt w:val="bullet"/>
      <w:lvlText w:val="o"/>
      <w:lvlJc w:val="left"/>
      <w:pPr>
        <w:ind w:left="1220" w:hanging="360"/>
      </w:pPr>
      <w:rPr>
        <w:rFonts w:ascii="Courier New" w:hAnsi="Courier New" w:cs="Courier New" w:hint="default"/>
      </w:rPr>
    </w:lvl>
    <w:lvl w:ilvl="2" w:tplc="04190005" w:tentative="1">
      <w:start w:val="1"/>
      <w:numFmt w:val="bullet"/>
      <w:lvlText w:val=""/>
      <w:lvlJc w:val="left"/>
      <w:pPr>
        <w:ind w:left="1940" w:hanging="360"/>
      </w:pPr>
      <w:rPr>
        <w:rFonts w:ascii="Wingdings" w:hAnsi="Wingdings" w:hint="default"/>
      </w:rPr>
    </w:lvl>
    <w:lvl w:ilvl="3" w:tplc="04190001" w:tentative="1">
      <w:start w:val="1"/>
      <w:numFmt w:val="bullet"/>
      <w:lvlText w:val=""/>
      <w:lvlJc w:val="left"/>
      <w:pPr>
        <w:ind w:left="2660" w:hanging="360"/>
      </w:pPr>
      <w:rPr>
        <w:rFonts w:ascii="Symbol" w:hAnsi="Symbol" w:hint="default"/>
      </w:rPr>
    </w:lvl>
    <w:lvl w:ilvl="4" w:tplc="04190003" w:tentative="1">
      <w:start w:val="1"/>
      <w:numFmt w:val="bullet"/>
      <w:lvlText w:val="o"/>
      <w:lvlJc w:val="left"/>
      <w:pPr>
        <w:ind w:left="3380" w:hanging="360"/>
      </w:pPr>
      <w:rPr>
        <w:rFonts w:ascii="Courier New" w:hAnsi="Courier New" w:cs="Courier New" w:hint="default"/>
      </w:rPr>
    </w:lvl>
    <w:lvl w:ilvl="5" w:tplc="04190005" w:tentative="1">
      <w:start w:val="1"/>
      <w:numFmt w:val="bullet"/>
      <w:lvlText w:val=""/>
      <w:lvlJc w:val="left"/>
      <w:pPr>
        <w:ind w:left="4100" w:hanging="360"/>
      </w:pPr>
      <w:rPr>
        <w:rFonts w:ascii="Wingdings" w:hAnsi="Wingdings" w:hint="default"/>
      </w:rPr>
    </w:lvl>
    <w:lvl w:ilvl="6" w:tplc="04190001" w:tentative="1">
      <w:start w:val="1"/>
      <w:numFmt w:val="bullet"/>
      <w:lvlText w:val=""/>
      <w:lvlJc w:val="left"/>
      <w:pPr>
        <w:ind w:left="4820" w:hanging="360"/>
      </w:pPr>
      <w:rPr>
        <w:rFonts w:ascii="Symbol" w:hAnsi="Symbol" w:hint="default"/>
      </w:rPr>
    </w:lvl>
    <w:lvl w:ilvl="7" w:tplc="04190003" w:tentative="1">
      <w:start w:val="1"/>
      <w:numFmt w:val="bullet"/>
      <w:lvlText w:val="o"/>
      <w:lvlJc w:val="left"/>
      <w:pPr>
        <w:ind w:left="5540" w:hanging="360"/>
      </w:pPr>
      <w:rPr>
        <w:rFonts w:ascii="Courier New" w:hAnsi="Courier New" w:cs="Courier New" w:hint="default"/>
      </w:rPr>
    </w:lvl>
    <w:lvl w:ilvl="8" w:tplc="04190005" w:tentative="1">
      <w:start w:val="1"/>
      <w:numFmt w:val="bullet"/>
      <w:lvlText w:val=""/>
      <w:lvlJc w:val="left"/>
      <w:pPr>
        <w:ind w:left="6260" w:hanging="360"/>
      </w:pPr>
      <w:rPr>
        <w:rFonts w:ascii="Wingdings" w:hAnsi="Wingdings" w:hint="default"/>
      </w:rPr>
    </w:lvl>
  </w:abstractNum>
  <w:abstractNum w:abstractNumId="51">
    <w:nsid w:val="79672AD4"/>
    <w:multiLevelType w:val="hybridMultilevel"/>
    <w:tmpl w:val="786C54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nsid w:val="7E1B34F8"/>
    <w:multiLevelType w:val="hybridMultilevel"/>
    <w:tmpl w:val="871C9D92"/>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num w:numId="1">
    <w:abstractNumId w:val="22"/>
  </w:num>
  <w:num w:numId="2">
    <w:abstractNumId w:val="16"/>
  </w:num>
  <w:num w:numId="3">
    <w:abstractNumId w:val="4"/>
  </w:num>
  <w:num w:numId="4">
    <w:abstractNumId w:val="24"/>
  </w:num>
  <w:num w:numId="5">
    <w:abstractNumId w:val="36"/>
  </w:num>
  <w:num w:numId="6">
    <w:abstractNumId w:val="45"/>
  </w:num>
  <w:num w:numId="7">
    <w:abstractNumId w:val="18"/>
  </w:num>
  <w:num w:numId="8">
    <w:abstractNumId w:val="48"/>
  </w:num>
  <w:num w:numId="9">
    <w:abstractNumId w:val="38"/>
  </w:num>
  <w:num w:numId="10">
    <w:abstractNumId w:val="11"/>
  </w:num>
  <w:num w:numId="11">
    <w:abstractNumId w:val="1"/>
  </w:num>
  <w:num w:numId="12">
    <w:abstractNumId w:val="31"/>
  </w:num>
  <w:num w:numId="13">
    <w:abstractNumId w:val="37"/>
  </w:num>
  <w:num w:numId="14">
    <w:abstractNumId w:val="26"/>
  </w:num>
  <w:num w:numId="15">
    <w:abstractNumId w:val="33"/>
  </w:num>
  <w:num w:numId="16">
    <w:abstractNumId w:val="20"/>
  </w:num>
  <w:num w:numId="17">
    <w:abstractNumId w:val="17"/>
  </w:num>
  <w:num w:numId="18">
    <w:abstractNumId w:val="46"/>
  </w:num>
  <w:num w:numId="19">
    <w:abstractNumId w:val="42"/>
  </w:num>
  <w:num w:numId="20">
    <w:abstractNumId w:val="39"/>
  </w:num>
  <w:num w:numId="21">
    <w:abstractNumId w:val="15"/>
  </w:num>
  <w:num w:numId="22">
    <w:abstractNumId w:val="23"/>
  </w:num>
  <w:num w:numId="23">
    <w:abstractNumId w:val="30"/>
  </w:num>
  <w:num w:numId="24">
    <w:abstractNumId w:val="2"/>
  </w:num>
  <w:num w:numId="25">
    <w:abstractNumId w:val="50"/>
  </w:num>
  <w:num w:numId="26">
    <w:abstractNumId w:val="6"/>
  </w:num>
  <w:num w:numId="27">
    <w:abstractNumId w:val="51"/>
  </w:num>
  <w:num w:numId="28">
    <w:abstractNumId w:val="29"/>
  </w:num>
  <w:num w:numId="29">
    <w:abstractNumId w:val="40"/>
  </w:num>
  <w:num w:numId="30">
    <w:abstractNumId w:val="41"/>
  </w:num>
  <w:num w:numId="31">
    <w:abstractNumId w:val="44"/>
  </w:num>
  <w:num w:numId="32">
    <w:abstractNumId w:val="10"/>
  </w:num>
  <w:num w:numId="33">
    <w:abstractNumId w:val="43"/>
  </w:num>
  <w:num w:numId="34">
    <w:abstractNumId w:val="35"/>
  </w:num>
  <w:num w:numId="35">
    <w:abstractNumId w:val="28"/>
  </w:num>
  <w:num w:numId="36">
    <w:abstractNumId w:val="13"/>
  </w:num>
  <w:num w:numId="37">
    <w:abstractNumId w:val="0"/>
  </w:num>
  <w:num w:numId="38">
    <w:abstractNumId w:val="32"/>
  </w:num>
  <w:num w:numId="39">
    <w:abstractNumId w:val="7"/>
  </w:num>
  <w:num w:numId="40">
    <w:abstractNumId w:val="21"/>
  </w:num>
  <w:num w:numId="41">
    <w:abstractNumId w:val="12"/>
  </w:num>
  <w:num w:numId="42">
    <w:abstractNumId w:val="14"/>
  </w:num>
  <w:num w:numId="43">
    <w:abstractNumId w:val="47"/>
  </w:num>
  <w:num w:numId="44">
    <w:abstractNumId w:val="27"/>
  </w:num>
  <w:num w:numId="45">
    <w:abstractNumId w:val="25"/>
  </w:num>
  <w:num w:numId="46">
    <w:abstractNumId w:val="52"/>
  </w:num>
  <w:num w:numId="47">
    <w:abstractNumId w:val="49"/>
  </w:num>
  <w:num w:numId="48">
    <w:abstractNumId w:val="19"/>
  </w:num>
  <w:num w:numId="49">
    <w:abstractNumId w:val="9"/>
  </w:num>
  <w:num w:numId="50">
    <w:abstractNumId w:val="34"/>
  </w:num>
  <w:num w:numId="51">
    <w:abstractNumId w:val="3"/>
  </w:num>
  <w:num w:numId="52">
    <w:abstractNumId w:val="8"/>
  </w:num>
  <w:num w:numId="53">
    <w:abstractNumId w:val="5"/>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07B9"/>
    <w:rsid w:val="001431F3"/>
    <w:rsid w:val="00390324"/>
    <w:rsid w:val="003F7633"/>
    <w:rsid w:val="004A3CB6"/>
    <w:rsid w:val="00546E22"/>
    <w:rsid w:val="005C205E"/>
    <w:rsid w:val="00684C43"/>
    <w:rsid w:val="006D759B"/>
    <w:rsid w:val="006F3EC5"/>
    <w:rsid w:val="0077493F"/>
    <w:rsid w:val="007B2F24"/>
    <w:rsid w:val="007B4156"/>
    <w:rsid w:val="007B7502"/>
    <w:rsid w:val="00860154"/>
    <w:rsid w:val="00862EAF"/>
    <w:rsid w:val="008C2CA9"/>
    <w:rsid w:val="008D2B69"/>
    <w:rsid w:val="008E2424"/>
    <w:rsid w:val="009C0B08"/>
    <w:rsid w:val="009D1E44"/>
    <w:rsid w:val="00A71818"/>
    <w:rsid w:val="00AA04F2"/>
    <w:rsid w:val="00AD29E3"/>
    <w:rsid w:val="00BE3F74"/>
    <w:rsid w:val="00C612D2"/>
    <w:rsid w:val="00C63BE2"/>
    <w:rsid w:val="00C73631"/>
    <w:rsid w:val="00C81CB2"/>
    <w:rsid w:val="00CC1639"/>
    <w:rsid w:val="00CD2A6E"/>
    <w:rsid w:val="00D13862"/>
    <w:rsid w:val="00D228DF"/>
    <w:rsid w:val="00D659F1"/>
    <w:rsid w:val="00D857AE"/>
    <w:rsid w:val="00DA2F43"/>
    <w:rsid w:val="00DE07B9"/>
    <w:rsid w:val="00E36B31"/>
    <w:rsid w:val="00E456A8"/>
    <w:rsid w:val="00E73F87"/>
    <w:rsid w:val="00E75283"/>
    <w:rsid w:val="00EF71F9"/>
    <w:rsid w:val="00F3668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6087143-6B00-4F51-86DF-A2C02952FA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ru-RU" w:eastAsia="ru-RU" w:bidi="ru-RU"/>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Exact">
    <w:name w:val="Подпись к картинке Exact"/>
    <w:basedOn w:val="a0"/>
    <w:link w:val="a3"/>
    <w:rPr>
      <w:rFonts w:ascii="Times New Roman" w:eastAsia="Times New Roman" w:hAnsi="Times New Roman" w:cs="Times New Roman"/>
      <w:b w:val="0"/>
      <w:bCs w:val="0"/>
      <w:i w:val="0"/>
      <w:iCs w:val="0"/>
      <w:smallCaps w:val="0"/>
      <w:strike w:val="0"/>
      <w:sz w:val="19"/>
      <w:szCs w:val="19"/>
      <w:u w:val="none"/>
    </w:rPr>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z w:val="21"/>
      <w:szCs w:val="21"/>
      <w:u w:val="none"/>
    </w:rPr>
  </w:style>
  <w:style w:type="character" w:customStyle="1" w:styleId="3">
    <w:name w:val="Основной текст (3)_"/>
    <w:basedOn w:val="a0"/>
    <w:link w:val="30"/>
    <w:rPr>
      <w:rFonts w:ascii="Arial" w:eastAsia="Arial" w:hAnsi="Arial" w:cs="Arial"/>
      <w:b w:val="0"/>
      <w:bCs w:val="0"/>
      <w:i w:val="0"/>
      <w:iCs w:val="0"/>
      <w:smallCaps w:val="0"/>
      <w:strike w:val="0"/>
      <w:sz w:val="21"/>
      <w:szCs w:val="21"/>
      <w:u w:val="none"/>
    </w:rPr>
  </w:style>
  <w:style w:type="character" w:customStyle="1" w:styleId="3TimesNewRoman10pt">
    <w:name w:val="Основной текст (3) + Times New Roman;10 pt"/>
    <w:basedOn w:val="3"/>
    <w:rPr>
      <w:rFonts w:ascii="Times New Roman" w:eastAsia="Times New Roman" w:hAnsi="Times New Roman" w:cs="Times New Roman"/>
      <w:b w:val="0"/>
      <w:bCs w:val="0"/>
      <w:i w:val="0"/>
      <w:iCs w:val="0"/>
      <w:smallCaps w:val="0"/>
      <w:strike w:val="0"/>
      <w:color w:val="000000"/>
      <w:spacing w:val="0"/>
      <w:w w:val="100"/>
      <w:position w:val="0"/>
      <w:sz w:val="20"/>
      <w:szCs w:val="20"/>
      <w:u w:val="none"/>
    </w:rPr>
  </w:style>
  <w:style w:type="character" w:customStyle="1" w:styleId="1">
    <w:name w:val="Заголовок №1_"/>
    <w:basedOn w:val="a0"/>
    <w:link w:val="10"/>
    <w:rPr>
      <w:rFonts w:ascii="Times New Roman" w:eastAsia="Times New Roman" w:hAnsi="Times New Roman" w:cs="Times New Roman"/>
      <w:b w:val="0"/>
      <w:bCs w:val="0"/>
      <w:i w:val="0"/>
      <w:iCs w:val="0"/>
      <w:smallCaps w:val="0"/>
      <w:strike w:val="0"/>
      <w:sz w:val="30"/>
      <w:szCs w:val="30"/>
      <w:u w:val="none"/>
    </w:rPr>
  </w:style>
  <w:style w:type="character" w:customStyle="1" w:styleId="21">
    <w:name w:val="Заголовок №2_"/>
    <w:basedOn w:val="a0"/>
    <w:link w:val="22"/>
    <w:rPr>
      <w:rFonts w:ascii="Times New Roman" w:eastAsia="Times New Roman" w:hAnsi="Times New Roman" w:cs="Times New Roman"/>
      <w:b w:val="0"/>
      <w:bCs w:val="0"/>
      <w:i w:val="0"/>
      <w:iCs w:val="0"/>
      <w:smallCaps w:val="0"/>
      <w:strike w:val="0"/>
      <w:u w:val="none"/>
    </w:rPr>
  </w:style>
  <w:style w:type="character" w:customStyle="1" w:styleId="23">
    <w:name w:val="Основной текст (2) + Полужирный"/>
    <w:basedOn w:val="2"/>
    <w:rPr>
      <w:rFonts w:ascii="Times New Roman" w:eastAsia="Times New Roman" w:hAnsi="Times New Roman" w:cs="Times New Roman"/>
      <w:b/>
      <w:bCs/>
      <w:i w:val="0"/>
      <w:iCs w:val="0"/>
      <w:smallCaps w:val="0"/>
      <w:strike w:val="0"/>
      <w:color w:val="000000"/>
      <w:spacing w:val="0"/>
      <w:w w:val="100"/>
      <w:position w:val="0"/>
      <w:sz w:val="21"/>
      <w:szCs w:val="21"/>
      <w:u w:val="none"/>
      <w:lang w:val="ru-RU" w:eastAsia="ru-RU" w:bidi="ru-RU"/>
    </w:rPr>
  </w:style>
  <w:style w:type="character" w:customStyle="1" w:styleId="24">
    <w:name w:val="Основной текст (2) + Курсив"/>
    <w:basedOn w:val="2"/>
    <w:rPr>
      <w:rFonts w:ascii="Times New Roman" w:eastAsia="Times New Roman" w:hAnsi="Times New Roman" w:cs="Times New Roman"/>
      <w:b w:val="0"/>
      <w:bCs w:val="0"/>
      <w:i/>
      <w:iCs/>
      <w:smallCaps w:val="0"/>
      <w:strike w:val="0"/>
      <w:color w:val="000000"/>
      <w:spacing w:val="0"/>
      <w:w w:val="100"/>
      <w:position w:val="0"/>
      <w:sz w:val="21"/>
      <w:szCs w:val="21"/>
      <w:u w:val="none"/>
      <w:lang w:val="ru-RU" w:eastAsia="ru-RU" w:bidi="ru-RU"/>
    </w:rPr>
  </w:style>
  <w:style w:type="character" w:customStyle="1" w:styleId="4">
    <w:name w:val="Основной текст (4)_"/>
    <w:basedOn w:val="a0"/>
    <w:link w:val="40"/>
    <w:rPr>
      <w:rFonts w:ascii="Times New Roman" w:eastAsia="Times New Roman" w:hAnsi="Times New Roman" w:cs="Times New Roman"/>
      <w:b w:val="0"/>
      <w:bCs w:val="0"/>
      <w:i w:val="0"/>
      <w:iCs w:val="0"/>
      <w:smallCaps w:val="0"/>
      <w:strike w:val="0"/>
      <w:u w:val="none"/>
    </w:rPr>
  </w:style>
  <w:style w:type="character" w:customStyle="1" w:styleId="410pt">
    <w:name w:val="Основной текст (4) + 10 pt;Курсив"/>
    <w:basedOn w:val="4"/>
    <w:rPr>
      <w:rFonts w:ascii="Times New Roman" w:eastAsia="Times New Roman" w:hAnsi="Times New Roman" w:cs="Times New Roman"/>
      <w:b w:val="0"/>
      <w:bCs w:val="0"/>
      <w:i/>
      <w:iCs/>
      <w:smallCaps w:val="0"/>
      <w:strike w:val="0"/>
      <w:color w:val="000000"/>
      <w:spacing w:val="0"/>
      <w:w w:val="100"/>
      <w:position w:val="0"/>
      <w:sz w:val="20"/>
      <w:szCs w:val="20"/>
      <w:u w:val="none"/>
      <w:lang w:val="en-US" w:eastAsia="en-US" w:bidi="en-US"/>
    </w:rPr>
  </w:style>
  <w:style w:type="character" w:customStyle="1" w:styleId="41">
    <w:name w:val="Основной текст (4)"/>
    <w:basedOn w:val="4"/>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ru-RU" w:eastAsia="ru-RU" w:bidi="ru-RU"/>
    </w:rPr>
  </w:style>
  <w:style w:type="character" w:customStyle="1" w:styleId="5">
    <w:name w:val="Основной текст (5)_"/>
    <w:basedOn w:val="a0"/>
    <w:link w:val="50"/>
    <w:rPr>
      <w:rFonts w:ascii="Times New Roman" w:eastAsia="Times New Roman" w:hAnsi="Times New Roman" w:cs="Times New Roman"/>
      <w:b w:val="0"/>
      <w:bCs w:val="0"/>
      <w:i w:val="0"/>
      <w:iCs w:val="0"/>
      <w:smallCaps w:val="0"/>
      <w:strike w:val="0"/>
      <w:sz w:val="19"/>
      <w:szCs w:val="19"/>
      <w:u w:val="none"/>
    </w:rPr>
  </w:style>
  <w:style w:type="character" w:customStyle="1" w:styleId="6">
    <w:name w:val="Основной текст (6)_"/>
    <w:basedOn w:val="a0"/>
    <w:link w:val="60"/>
    <w:rPr>
      <w:rFonts w:ascii="Times New Roman" w:eastAsia="Times New Roman" w:hAnsi="Times New Roman" w:cs="Times New Roman"/>
      <w:b/>
      <w:bCs/>
      <w:i w:val="0"/>
      <w:iCs w:val="0"/>
      <w:smallCaps w:val="0"/>
      <w:strike w:val="0"/>
      <w:sz w:val="21"/>
      <w:szCs w:val="21"/>
      <w:u w:val="none"/>
    </w:rPr>
  </w:style>
  <w:style w:type="character" w:customStyle="1" w:styleId="25">
    <w:name w:val="Основной текст (2)"/>
    <w:basedOn w:val="2"/>
    <w:rPr>
      <w:rFonts w:ascii="Times New Roman" w:eastAsia="Times New Roman" w:hAnsi="Times New Roman" w:cs="Times New Roman"/>
      <w:b w:val="0"/>
      <w:bCs w:val="0"/>
      <w:i w:val="0"/>
      <w:iCs w:val="0"/>
      <w:smallCaps w:val="0"/>
      <w:strike w:val="0"/>
      <w:color w:val="000000"/>
      <w:spacing w:val="0"/>
      <w:w w:val="100"/>
      <w:position w:val="0"/>
      <w:sz w:val="21"/>
      <w:szCs w:val="21"/>
      <w:u w:val="single"/>
      <w:lang w:val="ru-RU" w:eastAsia="ru-RU" w:bidi="ru-RU"/>
    </w:rPr>
  </w:style>
  <w:style w:type="character" w:customStyle="1" w:styleId="7">
    <w:name w:val="Основной текст (7)_"/>
    <w:basedOn w:val="a0"/>
    <w:link w:val="70"/>
    <w:rPr>
      <w:rFonts w:ascii="Palatino Linotype" w:eastAsia="Palatino Linotype" w:hAnsi="Palatino Linotype" w:cs="Palatino Linotype"/>
      <w:b w:val="0"/>
      <w:bCs w:val="0"/>
      <w:i w:val="0"/>
      <w:iCs w:val="0"/>
      <w:smallCaps w:val="0"/>
      <w:strike w:val="0"/>
      <w:sz w:val="8"/>
      <w:szCs w:val="8"/>
      <w:u w:val="none"/>
    </w:rPr>
  </w:style>
  <w:style w:type="character" w:customStyle="1" w:styleId="7TimesNewRoman10pt">
    <w:name w:val="Основной текст (7) + Times New Roman;10 pt"/>
    <w:basedOn w:val="7"/>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style>
  <w:style w:type="character" w:customStyle="1" w:styleId="61">
    <w:name w:val="Основной текст (6) + Не полужирный"/>
    <w:basedOn w:val="6"/>
    <w:rPr>
      <w:rFonts w:ascii="Times New Roman" w:eastAsia="Times New Roman" w:hAnsi="Times New Roman" w:cs="Times New Roman"/>
      <w:b/>
      <w:bCs/>
      <w:i w:val="0"/>
      <w:iCs w:val="0"/>
      <w:smallCaps w:val="0"/>
      <w:strike w:val="0"/>
      <w:color w:val="000000"/>
      <w:spacing w:val="0"/>
      <w:w w:val="100"/>
      <w:position w:val="0"/>
      <w:sz w:val="21"/>
      <w:szCs w:val="21"/>
      <w:u w:val="none"/>
      <w:lang w:val="ru-RU" w:eastAsia="ru-RU" w:bidi="ru-RU"/>
    </w:rPr>
  </w:style>
  <w:style w:type="character" w:customStyle="1" w:styleId="212pt">
    <w:name w:val="Основной текст (2) + 12 pt"/>
    <w:basedOn w:val="2"/>
    <w:rPr>
      <w:rFonts w:ascii="Times New Roman" w:eastAsia="Times New Roman" w:hAnsi="Times New Roman" w:cs="Times New Roman"/>
      <w:b w:val="0"/>
      <w:bCs w:val="0"/>
      <w:i w:val="0"/>
      <w:iCs w:val="0"/>
      <w:smallCaps w:val="0"/>
      <w:strike w:val="0"/>
      <w:color w:val="000000"/>
      <w:spacing w:val="0"/>
      <w:w w:val="100"/>
      <w:position w:val="0"/>
      <w:sz w:val="24"/>
      <w:szCs w:val="24"/>
      <w:u w:val="none"/>
      <w:lang w:val="en-US" w:eastAsia="en-US" w:bidi="en-US"/>
    </w:rPr>
  </w:style>
  <w:style w:type="character" w:customStyle="1" w:styleId="26">
    <w:name w:val="Заголовок №2 + Полужирный"/>
    <w:basedOn w:val="21"/>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2Constantia85pt">
    <w:name w:val="Основной текст (2) + Constantia;8;5 pt"/>
    <w:basedOn w:val="2"/>
    <w:rPr>
      <w:rFonts w:ascii="Constantia" w:eastAsia="Constantia" w:hAnsi="Constantia" w:cs="Constantia"/>
      <w:b w:val="0"/>
      <w:bCs w:val="0"/>
      <w:i w:val="0"/>
      <w:iCs w:val="0"/>
      <w:smallCaps w:val="0"/>
      <w:strike w:val="0"/>
      <w:color w:val="000000"/>
      <w:spacing w:val="0"/>
      <w:w w:val="100"/>
      <w:position w:val="0"/>
      <w:sz w:val="17"/>
      <w:szCs w:val="17"/>
      <w:u w:val="none"/>
      <w:lang w:val="ru-RU" w:eastAsia="ru-RU" w:bidi="ru-RU"/>
    </w:rPr>
  </w:style>
  <w:style w:type="character" w:customStyle="1" w:styleId="8">
    <w:name w:val="Основной текст (8)_"/>
    <w:basedOn w:val="a0"/>
    <w:link w:val="80"/>
    <w:rPr>
      <w:rFonts w:ascii="Times New Roman" w:eastAsia="Times New Roman" w:hAnsi="Times New Roman" w:cs="Times New Roman"/>
      <w:b/>
      <w:bCs/>
      <w:i w:val="0"/>
      <w:iCs w:val="0"/>
      <w:smallCaps w:val="0"/>
      <w:strike w:val="0"/>
      <w:u w:val="none"/>
    </w:rPr>
  </w:style>
  <w:style w:type="character" w:customStyle="1" w:styleId="81">
    <w:name w:val="Основной текст (8) + Не полужирный"/>
    <w:basedOn w:val="8"/>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a4">
    <w:name w:val="Оглавление_"/>
    <w:basedOn w:val="a0"/>
    <w:link w:val="a5"/>
    <w:rPr>
      <w:rFonts w:ascii="Times New Roman" w:eastAsia="Times New Roman" w:hAnsi="Times New Roman" w:cs="Times New Roman"/>
      <w:b w:val="0"/>
      <w:bCs w:val="0"/>
      <w:i w:val="0"/>
      <w:iCs w:val="0"/>
      <w:smallCaps w:val="0"/>
      <w:strike w:val="0"/>
      <w:sz w:val="21"/>
      <w:szCs w:val="21"/>
      <w:u w:val="none"/>
    </w:rPr>
  </w:style>
  <w:style w:type="character" w:customStyle="1" w:styleId="29pt20">
    <w:name w:val="Основной текст (2) + 9 pt;Полужирный;Масштаб 20%"/>
    <w:basedOn w:val="2"/>
    <w:rPr>
      <w:rFonts w:ascii="Times New Roman" w:eastAsia="Times New Roman" w:hAnsi="Times New Roman" w:cs="Times New Roman"/>
      <w:b/>
      <w:bCs/>
      <w:i w:val="0"/>
      <w:iCs w:val="0"/>
      <w:smallCaps w:val="0"/>
      <w:strike w:val="0"/>
      <w:color w:val="000000"/>
      <w:spacing w:val="0"/>
      <w:w w:val="20"/>
      <w:position w:val="0"/>
      <w:sz w:val="18"/>
      <w:szCs w:val="18"/>
      <w:u w:val="none"/>
      <w:lang w:val="en-US" w:eastAsia="en-US" w:bidi="en-US"/>
    </w:rPr>
  </w:style>
  <w:style w:type="character" w:customStyle="1" w:styleId="9">
    <w:name w:val="Основной текст (9)_"/>
    <w:basedOn w:val="a0"/>
    <w:link w:val="90"/>
    <w:rPr>
      <w:rFonts w:ascii="Palatino Linotype" w:eastAsia="Palatino Linotype" w:hAnsi="Palatino Linotype" w:cs="Palatino Linotype"/>
      <w:b w:val="0"/>
      <w:bCs w:val="0"/>
      <w:i w:val="0"/>
      <w:iCs w:val="0"/>
      <w:smallCaps w:val="0"/>
      <w:strike w:val="0"/>
      <w:sz w:val="20"/>
      <w:szCs w:val="20"/>
      <w:u w:val="none"/>
    </w:rPr>
  </w:style>
  <w:style w:type="character" w:customStyle="1" w:styleId="100">
    <w:name w:val="Основной текст (10)_"/>
    <w:basedOn w:val="a0"/>
    <w:link w:val="101"/>
    <w:rPr>
      <w:rFonts w:ascii="Times New Roman" w:eastAsia="Times New Roman" w:hAnsi="Times New Roman" w:cs="Times New Roman"/>
      <w:b w:val="0"/>
      <w:bCs w:val="0"/>
      <w:i w:val="0"/>
      <w:iCs w:val="0"/>
      <w:smallCaps w:val="0"/>
      <w:strike w:val="0"/>
      <w:u w:val="none"/>
    </w:rPr>
  </w:style>
  <w:style w:type="character" w:customStyle="1" w:styleId="102">
    <w:name w:val="Основной текст (10)"/>
    <w:basedOn w:val="100"/>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ru-RU" w:eastAsia="ru-RU" w:bidi="ru-RU"/>
    </w:rPr>
  </w:style>
  <w:style w:type="character" w:customStyle="1" w:styleId="220">
    <w:name w:val="Заголовок №2 (2)_"/>
    <w:basedOn w:val="a0"/>
    <w:link w:val="221"/>
    <w:rPr>
      <w:rFonts w:ascii="Times New Roman" w:eastAsia="Times New Roman" w:hAnsi="Times New Roman" w:cs="Times New Roman"/>
      <w:b/>
      <w:bCs/>
      <w:i w:val="0"/>
      <w:iCs w:val="0"/>
      <w:smallCaps w:val="0"/>
      <w:strike w:val="0"/>
      <w:u w:val="none"/>
    </w:rPr>
  </w:style>
  <w:style w:type="character" w:customStyle="1" w:styleId="222">
    <w:name w:val="Заголовок №2 (2)"/>
    <w:basedOn w:val="220"/>
    <w:rPr>
      <w:rFonts w:ascii="Times New Roman" w:eastAsia="Times New Roman" w:hAnsi="Times New Roman" w:cs="Times New Roman"/>
      <w:b/>
      <w:bCs/>
      <w:i w:val="0"/>
      <w:iCs w:val="0"/>
      <w:smallCaps w:val="0"/>
      <w:strike w:val="0"/>
      <w:color w:val="000000"/>
      <w:spacing w:val="0"/>
      <w:w w:val="100"/>
      <w:position w:val="0"/>
      <w:sz w:val="24"/>
      <w:szCs w:val="24"/>
      <w:u w:val="single"/>
      <w:lang w:val="ru-RU" w:eastAsia="ru-RU" w:bidi="ru-RU"/>
    </w:rPr>
  </w:style>
  <w:style w:type="character" w:customStyle="1" w:styleId="230">
    <w:name w:val="Заголовок №2 (3)_"/>
    <w:basedOn w:val="a0"/>
    <w:link w:val="231"/>
    <w:rPr>
      <w:rFonts w:ascii="Times New Roman" w:eastAsia="Times New Roman" w:hAnsi="Times New Roman" w:cs="Times New Roman"/>
      <w:b w:val="0"/>
      <w:bCs w:val="0"/>
      <w:i w:val="0"/>
      <w:iCs w:val="0"/>
      <w:smallCaps w:val="0"/>
      <w:strike w:val="0"/>
      <w:u w:val="none"/>
    </w:rPr>
  </w:style>
  <w:style w:type="character" w:customStyle="1" w:styleId="2CenturyGothic75pt">
    <w:name w:val="Основной текст (2) + Century Gothic;7;5 pt"/>
    <w:basedOn w:val="2"/>
    <w:rPr>
      <w:rFonts w:ascii="Century Gothic" w:eastAsia="Century Gothic" w:hAnsi="Century Gothic" w:cs="Century Gothic"/>
      <w:b/>
      <w:bCs/>
      <w:i w:val="0"/>
      <w:iCs w:val="0"/>
      <w:smallCaps w:val="0"/>
      <w:strike w:val="0"/>
      <w:color w:val="000000"/>
      <w:spacing w:val="0"/>
      <w:w w:val="100"/>
      <w:position w:val="0"/>
      <w:sz w:val="15"/>
      <w:szCs w:val="15"/>
      <w:u w:val="none"/>
      <w:lang w:val="ru-RU" w:eastAsia="ru-RU" w:bidi="ru-RU"/>
    </w:rPr>
  </w:style>
  <w:style w:type="character" w:customStyle="1" w:styleId="11">
    <w:name w:val="Основной текст (11)_"/>
    <w:basedOn w:val="a0"/>
    <w:link w:val="110"/>
    <w:rPr>
      <w:rFonts w:ascii="Century Gothic" w:eastAsia="Century Gothic" w:hAnsi="Century Gothic" w:cs="Century Gothic"/>
      <w:b w:val="0"/>
      <w:bCs w:val="0"/>
      <w:i w:val="0"/>
      <w:iCs w:val="0"/>
      <w:smallCaps w:val="0"/>
      <w:strike w:val="0"/>
      <w:sz w:val="22"/>
      <w:szCs w:val="22"/>
      <w:u w:val="none"/>
    </w:rPr>
  </w:style>
  <w:style w:type="character" w:customStyle="1" w:styleId="240">
    <w:name w:val="Заголовок №2 (4)_"/>
    <w:basedOn w:val="a0"/>
    <w:link w:val="241"/>
    <w:rPr>
      <w:rFonts w:ascii="Times New Roman" w:eastAsia="Times New Roman" w:hAnsi="Times New Roman" w:cs="Times New Roman"/>
      <w:b/>
      <w:bCs/>
      <w:i w:val="0"/>
      <w:iCs w:val="0"/>
      <w:smallCaps w:val="0"/>
      <w:strike w:val="0"/>
      <w:u w:val="none"/>
    </w:rPr>
  </w:style>
  <w:style w:type="character" w:customStyle="1" w:styleId="12">
    <w:name w:val="Основной текст (12)_"/>
    <w:basedOn w:val="a0"/>
    <w:link w:val="120"/>
    <w:rPr>
      <w:rFonts w:ascii="Arial Unicode MS" w:eastAsia="Arial Unicode MS" w:hAnsi="Arial Unicode MS" w:cs="Arial Unicode MS"/>
      <w:b w:val="0"/>
      <w:bCs w:val="0"/>
      <w:i w:val="0"/>
      <w:iCs w:val="0"/>
      <w:smallCaps w:val="0"/>
      <w:strike w:val="0"/>
      <w:sz w:val="17"/>
      <w:szCs w:val="17"/>
      <w:u w:val="none"/>
      <w:lang w:val="en-US" w:eastAsia="en-US" w:bidi="en-US"/>
    </w:rPr>
  </w:style>
  <w:style w:type="character" w:customStyle="1" w:styleId="10105pt">
    <w:name w:val="Основной текст (10) + 10;5 pt;Полужирный"/>
    <w:basedOn w:val="100"/>
    <w:rPr>
      <w:rFonts w:ascii="Times New Roman" w:eastAsia="Times New Roman" w:hAnsi="Times New Roman" w:cs="Times New Roman"/>
      <w:b/>
      <w:bCs/>
      <w:i w:val="0"/>
      <w:iCs w:val="0"/>
      <w:smallCaps w:val="0"/>
      <w:strike w:val="0"/>
      <w:color w:val="000000"/>
      <w:spacing w:val="0"/>
      <w:w w:val="100"/>
      <w:position w:val="0"/>
      <w:sz w:val="21"/>
      <w:szCs w:val="21"/>
      <w:u w:val="none"/>
      <w:lang w:val="ru-RU" w:eastAsia="ru-RU" w:bidi="ru-RU"/>
    </w:rPr>
  </w:style>
  <w:style w:type="character" w:customStyle="1" w:styleId="250">
    <w:name w:val="Заголовок №2 (5)_"/>
    <w:basedOn w:val="a0"/>
    <w:link w:val="251"/>
    <w:rPr>
      <w:rFonts w:ascii="Times New Roman" w:eastAsia="Times New Roman" w:hAnsi="Times New Roman" w:cs="Times New Roman"/>
      <w:b/>
      <w:bCs/>
      <w:i w:val="0"/>
      <w:iCs w:val="0"/>
      <w:smallCaps w:val="0"/>
      <w:strike w:val="0"/>
      <w:sz w:val="21"/>
      <w:szCs w:val="21"/>
      <w:u w:val="none"/>
    </w:rPr>
  </w:style>
  <w:style w:type="character" w:customStyle="1" w:styleId="13">
    <w:name w:val="Основной текст (13)_"/>
    <w:basedOn w:val="a0"/>
    <w:link w:val="130"/>
    <w:rPr>
      <w:rFonts w:ascii="Arial Unicode MS" w:eastAsia="Arial Unicode MS" w:hAnsi="Arial Unicode MS" w:cs="Arial Unicode MS"/>
      <w:b w:val="0"/>
      <w:bCs w:val="0"/>
      <w:i w:val="0"/>
      <w:iCs w:val="0"/>
      <w:smallCaps w:val="0"/>
      <w:strike w:val="0"/>
      <w:sz w:val="15"/>
      <w:szCs w:val="15"/>
      <w:u w:val="none"/>
    </w:rPr>
  </w:style>
  <w:style w:type="paragraph" w:customStyle="1" w:styleId="a3">
    <w:name w:val="Подпись к картинке"/>
    <w:basedOn w:val="a"/>
    <w:link w:val="Exact"/>
    <w:pPr>
      <w:shd w:val="clear" w:color="auto" w:fill="FFFFFF"/>
      <w:spacing w:line="210" w:lineRule="exact"/>
    </w:pPr>
    <w:rPr>
      <w:rFonts w:ascii="Times New Roman" w:eastAsia="Times New Roman" w:hAnsi="Times New Roman" w:cs="Times New Roman"/>
      <w:sz w:val="19"/>
      <w:szCs w:val="19"/>
    </w:rPr>
  </w:style>
  <w:style w:type="paragraph" w:customStyle="1" w:styleId="20">
    <w:name w:val="Основной текст (2)"/>
    <w:basedOn w:val="a"/>
    <w:link w:val="2"/>
    <w:pPr>
      <w:shd w:val="clear" w:color="auto" w:fill="FFFFFF"/>
      <w:spacing w:line="232" w:lineRule="exact"/>
      <w:ind w:hanging="260"/>
      <w:jc w:val="both"/>
    </w:pPr>
    <w:rPr>
      <w:rFonts w:ascii="Times New Roman" w:eastAsia="Times New Roman" w:hAnsi="Times New Roman" w:cs="Times New Roman"/>
      <w:sz w:val="21"/>
      <w:szCs w:val="21"/>
    </w:rPr>
  </w:style>
  <w:style w:type="paragraph" w:customStyle="1" w:styleId="30">
    <w:name w:val="Основной текст (3)"/>
    <w:basedOn w:val="a"/>
    <w:link w:val="3"/>
    <w:pPr>
      <w:shd w:val="clear" w:color="auto" w:fill="FFFFFF"/>
      <w:spacing w:before="340" w:line="234" w:lineRule="exact"/>
      <w:jc w:val="both"/>
    </w:pPr>
    <w:rPr>
      <w:rFonts w:ascii="Arial" w:eastAsia="Arial" w:hAnsi="Arial" w:cs="Arial"/>
      <w:sz w:val="21"/>
      <w:szCs w:val="21"/>
    </w:rPr>
  </w:style>
  <w:style w:type="paragraph" w:customStyle="1" w:styleId="10">
    <w:name w:val="Заголовок №1"/>
    <w:basedOn w:val="a"/>
    <w:link w:val="1"/>
    <w:pPr>
      <w:shd w:val="clear" w:color="auto" w:fill="FFFFFF"/>
      <w:spacing w:before="440" w:line="389" w:lineRule="exact"/>
      <w:jc w:val="center"/>
      <w:outlineLvl w:val="0"/>
    </w:pPr>
    <w:rPr>
      <w:rFonts w:ascii="Times New Roman" w:eastAsia="Times New Roman" w:hAnsi="Times New Roman" w:cs="Times New Roman"/>
      <w:sz w:val="30"/>
      <w:szCs w:val="30"/>
    </w:rPr>
  </w:style>
  <w:style w:type="paragraph" w:customStyle="1" w:styleId="22">
    <w:name w:val="Заголовок №2"/>
    <w:basedOn w:val="a"/>
    <w:link w:val="21"/>
    <w:pPr>
      <w:shd w:val="clear" w:color="auto" w:fill="FFFFFF"/>
      <w:spacing w:before="440" w:line="266" w:lineRule="exact"/>
      <w:jc w:val="both"/>
      <w:outlineLvl w:val="1"/>
    </w:pPr>
    <w:rPr>
      <w:rFonts w:ascii="Times New Roman" w:eastAsia="Times New Roman" w:hAnsi="Times New Roman" w:cs="Times New Roman"/>
    </w:rPr>
  </w:style>
  <w:style w:type="paragraph" w:customStyle="1" w:styleId="40">
    <w:name w:val="Основной текст (4)"/>
    <w:basedOn w:val="a"/>
    <w:link w:val="4"/>
    <w:pPr>
      <w:shd w:val="clear" w:color="auto" w:fill="FFFFFF"/>
      <w:spacing w:before="440" w:line="266" w:lineRule="exact"/>
    </w:pPr>
    <w:rPr>
      <w:rFonts w:ascii="Times New Roman" w:eastAsia="Times New Roman" w:hAnsi="Times New Roman" w:cs="Times New Roman"/>
    </w:rPr>
  </w:style>
  <w:style w:type="paragraph" w:customStyle="1" w:styleId="50">
    <w:name w:val="Основной текст (5)"/>
    <w:basedOn w:val="a"/>
    <w:link w:val="5"/>
    <w:pPr>
      <w:shd w:val="clear" w:color="auto" w:fill="FFFFFF"/>
      <w:spacing w:after="240" w:line="273" w:lineRule="exact"/>
      <w:ind w:firstLine="280"/>
      <w:jc w:val="both"/>
    </w:pPr>
    <w:rPr>
      <w:rFonts w:ascii="Times New Roman" w:eastAsia="Times New Roman" w:hAnsi="Times New Roman" w:cs="Times New Roman"/>
      <w:sz w:val="19"/>
      <w:szCs w:val="19"/>
    </w:rPr>
  </w:style>
  <w:style w:type="paragraph" w:customStyle="1" w:styleId="60">
    <w:name w:val="Основной текст (6)"/>
    <w:basedOn w:val="a"/>
    <w:link w:val="6"/>
    <w:pPr>
      <w:shd w:val="clear" w:color="auto" w:fill="FFFFFF"/>
      <w:spacing w:line="281" w:lineRule="exact"/>
      <w:jc w:val="both"/>
    </w:pPr>
    <w:rPr>
      <w:rFonts w:ascii="Times New Roman" w:eastAsia="Times New Roman" w:hAnsi="Times New Roman" w:cs="Times New Roman"/>
      <w:b/>
      <w:bCs/>
      <w:sz w:val="21"/>
      <w:szCs w:val="21"/>
    </w:rPr>
  </w:style>
  <w:style w:type="paragraph" w:customStyle="1" w:styleId="70">
    <w:name w:val="Основной текст (7)"/>
    <w:basedOn w:val="a"/>
    <w:link w:val="7"/>
    <w:pPr>
      <w:shd w:val="clear" w:color="auto" w:fill="FFFFFF"/>
      <w:spacing w:line="222" w:lineRule="exact"/>
    </w:pPr>
    <w:rPr>
      <w:rFonts w:ascii="Palatino Linotype" w:eastAsia="Palatino Linotype" w:hAnsi="Palatino Linotype" w:cs="Palatino Linotype"/>
      <w:sz w:val="8"/>
      <w:szCs w:val="8"/>
    </w:rPr>
  </w:style>
  <w:style w:type="paragraph" w:customStyle="1" w:styleId="80">
    <w:name w:val="Основной текст (8)"/>
    <w:basedOn w:val="a"/>
    <w:link w:val="8"/>
    <w:pPr>
      <w:shd w:val="clear" w:color="auto" w:fill="FFFFFF"/>
      <w:spacing w:before="180" w:line="293" w:lineRule="exact"/>
    </w:pPr>
    <w:rPr>
      <w:rFonts w:ascii="Times New Roman" w:eastAsia="Times New Roman" w:hAnsi="Times New Roman" w:cs="Times New Roman"/>
      <w:b/>
      <w:bCs/>
    </w:rPr>
  </w:style>
  <w:style w:type="paragraph" w:customStyle="1" w:styleId="a5">
    <w:name w:val="Оглавление"/>
    <w:basedOn w:val="a"/>
    <w:link w:val="a4"/>
    <w:pPr>
      <w:shd w:val="clear" w:color="auto" w:fill="FFFFFF"/>
      <w:spacing w:line="281" w:lineRule="exact"/>
      <w:ind w:hanging="220"/>
    </w:pPr>
    <w:rPr>
      <w:rFonts w:ascii="Times New Roman" w:eastAsia="Times New Roman" w:hAnsi="Times New Roman" w:cs="Times New Roman"/>
      <w:sz w:val="21"/>
      <w:szCs w:val="21"/>
    </w:rPr>
  </w:style>
  <w:style w:type="paragraph" w:customStyle="1" w:styleId="90">
    <w:name w:val="Основной текст (9)"/>
    <w:basedOn w:val="a"/>
    <w:link w:val="9"/>
    <w:pPr>
      <w:shd w:val="clear" w:color="auto" w:fill="FFFFFF"/>
      <w:spacing w:line="270" w:lineRule="exact"/>
      <w:jc w:val="right"/>
    </w:pPr>
    <w:rPr>
      <w:rFonts w:ascii="Palatino Linotype" w:eastAsia="Palatino Linotype" w:hAnsi="Palatino Linotype" w:cs="Palatino Linotype"/>
      <w:sz w:val="20"/>
      <w:szCs w:val="20"/>
    </w:rPr>
  </w:style>
  <w:style w:type="paragraph" w:customStyle="1" w:styleId="101">
    <w:name w:val="Основной текст (10)"/>
    <w:basedOn w:val="a"/>
    <w:link w:val="100"/>
    <w:pPr>
      <w:shd w:val="clear" w:color="auto" w:fill="FFFFFF"/>
      <w:spacing w:line="266" w:lineRule="exact"/>
    </w:pPr>
    <w:rPr>
      <w:rFonts w:ascii="Times New Roman" w:eastAsia="Times New Roman" w:hAnsi="Times New Roman" w:cs="Times New Roman"/>
    </w:rPr>
  </w:style>
  <w:style w:type="paragraph" w:customStyle="1" w:styleId="221">
    <w:name w:val="Заголовок №2 (2)"/>
    <w:basedOn w:val="a"/>
    <w:link w:val="220"/>
    <w:pPr>
      <w:shd w:val="clear" w:color="auto" w:fill="FFFFFF"/>
      <w:spacing w:line="266" w:lineRule="exact"/>
      <w:outlineLvl w:val="1"/>
    </w:pPr>
    <w:rPr>
      <w:rFonts w:ascii="Times New Roman" w:eastAsia="Times New Roman" w:hAnsi="Times New Roman" w:cs="Times New Roman"/>
      <w:b/>
      <w:bCs/>
    </w:rPr>
  </w:style>
  <w:style w:type="paragraph" w:customStyle="1" w:styleId="231">
    <w:name w:val="Заголовок №2 (3)"/>
    <w:basedOn w:val="a"/>
    <w:link w:val="230"/>
    <w:pPr>
      <w:shd w:val="clear" w:color="auto" w:fill="FFFFFF"/>
      <w:spacing w:before="180" w:line="266" w:lineRule="exact"/>
      <w:jc w:val="both"/>
      <w:outlineLvl w:val="1"/>
    </w:pPr>
    <w:rPr>
      <w:rFonts w:ascii="Times New Roman" w:eastAsia="Times New Roman" w:hAnsi="Times New Roman" w:cs="Times New Roman"/>
    </w:rPr>
  </w:style>
  <w:style w:type="paragraph" w:customStyle="1" w:styleId="110">
    <w:name w:val="Основной текст (11)"/>
    <w:basedOn w:val="a"/>
    <w:link w:val="11"/>
    <w:pPr>
      <w:shd w:val="clear" w:color="auto" w:fill="FFFFFF"/>
      <w:spacing w:line="262" w:lineRule="exact"/>
      <w:ind w:hanging="220"/>
      <w:jc w:val="both"/>
    </w:pPr>
    <w:rPr>
      <w:rFonts w:ascii="Century Gothic" w:eastAsia="Century Gothic" w:hAnsi="Century Gothic" w:cs="Century Gothic"/>
      <w:sz w:val="22"/>
      <w:szCs w:val="22"/>
    </w:rPr>
  </w:style>
  <w:style w:type="paragraph" w:customStyle="1" w:styleId="241">
    <w:name w:val="Заголовок №2 (4)"/>
    <w:basedOn w:val="a"/>
    <w:link w:val="240"/>
    <w:pPr>
      <w:shd w:val="clear" w:color="auto" w:fill="FFFFFF"/>
      <w:spacing w:before="280" w:line="266" w:lineRule="exact"/>
      <w:outlineLvl w:val="1"/>
    </w:pPr>
    <w:rPr>
      <w:rFonts w:ascii="Times New Roman" w:eastAsia="Times New Roman" w:hAnsi="Times New Roman" w:cs="Times New Roman"/>
      <w:b/>
      <w:bCs/>
    </w:rPr>
  </w:style>
  <w:style w:type="paragraph" w:customStyle="1" w:styleId="120">
    <w:name w:val="Основной текст (12)"/>
    <w:basedOn w:val="a"/>
    <w:link w:val="12"/>
    <w:pPr>
      <w:shd w:val="clear" w:color="auto" w:fill="FFFFFF"/>
      <w:spacing w:line="228" w:lineRule="exact"/>
      <w:jc w:val="right"/>
    </w:pPr>
    <w:rPr>
      <w:rFonts w:ascii="Arial Unicode MS" w:eastAsia="Arial Unicode MS" w:hAnsi="Arial Unicode MS" w:cs="Arial Unicode MS"/>
      <w:sz w:val="17"/>
      <w:szCs w:val="17"/>
      <w:lang w:val="en-US" w:eastAsia="en-US" w:bidi="en-US"/>
    </w:rPr>
  </w:style>
  <w:style w:type="paragraph" w:customStyle="1" w:styleId="251">
    <w:name w:val="Заголовок №2 (5)"/>
    <w:basedOn w:val="a"/>
    <w:link w:val="250"/>
    <w:pPr>
      <w:shd w:val="clear" w:color="auto" w:fill="FFFFFF"/>
      <w:spacing w:before="720" w:line="232" w:lineRule="exact"/>
      <w:jc w:val="center"/>
      <w:outlineLvl w:val="1"/>
    </w:pPr>
    <w:rPr>
      <w:rFonts w:ascii="Times New Roman" w:eastAsia="Times New Roman" w:hAnsi="Times New Roman" w:cs="Times New Roman"/>
      <w:b/>
      <w:bCs/>
      <w:sz w:val="21"/>
      <w:szCs w:val="21"/>
    </w:rPr>
  </w:style>
  <w:style w:type="paragraph" w:customStyle="1" w:styleId="130">
    <w:name w:val="Основной текст (13)"/>
    <w:basedOn w:val="a"/>
    <w:link w:val="13"/>
    <w:pPr>
      <w:shd w:val="clear" w:color="auto" w:fill="FFFFFF"/>
      <w:spacing w:before="720" w:line="200" w:lineRule="exact"/>
      <w:jc w:val="right"/>
    </w:pPr>
    <w:rPr>
      <w:rFonts w:ascii="Arial Unicode MS" w:eastAsia="Arial Unicode MS" w:hAnsi="Arial Unicode MS" w:cs="Arial Unicode MS"/>
      <w:sz w:val="15"/>
      <w:szCs w:val="15"/>
    </w:rPr>
  </w:style>
  <w:style w:type="table" w:customStyle="1" w:styleId="14">
    <w:name w:val="Сетка таблицы1"/>
    <w:basedOn w:val="a1"/>
    <w:uiPriority w:val="59"/>
    <w:rsid w:val="00D857AE"/>
    <w:pPr>
      <w:widowControl/>
    </w:pPr>
    <w:rPr>
      <w:rFonts w:ascii="Calibri" w:eastAsia="Times New Roman" w:hAnsi="Calibri" w:cs="Times New Roman"/>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6">
    <w:name w:val="Table Grid"/>
    <w:basedOn w:val="a1"/>
    <w:uiPriority w:val="39"/>
    <w:rsid w:val="009C0B08"/>
    <w:pPr>
      <w:widowControl/>
    </w:pPr>
    <w:rPr>
      <w:rFonts w:asciiTheme="minorHAnsi" w:eastAsiaTheme="minorHAnsi" w:hAnsiTheme="minorHAnsi" w:cstheme="minorBidi"/>
      <w:sz w:val="22"/>
      <w:szCs w:val="22"/>
      <w:lang w:eastAsia="en-US"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7">
    <w:name w:val="Нормальный (таблица)"/>
    <w:basedOn w:val="a"/>
    <w:next w:val="a"/>
    <w:uiPriority w:val="99"/>
    <w:rsid w:val="009C0B08"/>
    <w:pPr>
      <w:autoSpaceDE w:val="0"/>
      <w:autoSpaceDN w:val="0"/>
      <w:adjustRightInd w:val="0"/>
      <w:jc w:val="both"/>
    </w:pPr>
    <w:rPr>
      <w:rFonts w:ascii="Times New Roman CYR" w:eastAsia="Times New Roman" w:hAnsi="Times New Roman CYR" w:cs="Times New Roman CYR"/>
      <w:color w:val="auto"/>
      <w:lang w:bidi="ar-SA"/>
    </w:rPr>
  </w:style>
  <w:style w:type="paragraph" w:styleId="a8">
    <w:name w:val="Balloon Text"/>
    <w:basedOn w:val="a"/>
    <w:link w:val="a9"/>
    <w:uiPriority w:val="99"/>
    <w:semiHidden/>
    <w:unhideWhenUsed/>
    <w:rsid w:val="009C0B08"/>
    <w:rPr>
      <w:rFonts w:ascii="Segoe UI" w:hAnsi="Segoe UI" w:cs="Segoe UI"/>
      <w:sz w:val="18"/>
      <w:szCs w:val="18"/>
    </w:rPr>
  </w:style>
  <w:style w:type="character" w:customStyle="1" w:styleId="a9">
    <w:name w:val="Текст выноски Знак"/>
    <w:basedOn w:val="a0"/>
    <w:link w:val="a8"/>
    <w:uiPriority w:val="99"/>
    <w:semiHidden/>
    <w:rsid w:val="009C0B08"/>
    <w:rPr>
      <w:rFonts w:ascii="Segoe UI"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29111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6233</Words>
  <Characters>35529</Characters>
  <Application>Microsoft Office Word</Application>
  <DocSecurity>0</DocSecurity>
  <Lines>296</Lines>
  <Paragraphs>83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41679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5</cp:revision>
  <cp:lastPrinted>2023-01-18T12:24:00Z</cp:lastPrinted>
  <dcterms:created xsi:type="dcterms:W3CDTF">2023-01-18T12:22:00Z</dcterms:created>
  <dcterms:modified xsi:type="dcterms:W3CDTF">2023-12-28T06:58:00Z</dcterms:modified>
</cp:coreProperties>
</file>